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3" w:rsidRDefault="000C6D9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6D93" w:rsidRDefault="0050304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0C6D93" w:rsidRDefault="0050304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0C6D93" w:rsidRDefault="0050304C">
      <w:pPr>
        <w:pBdr>
          <w:bottom w:val="double" w:sz="6" w:space="1" w:color="00000A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:rsidR="000C6D93" w:rsidRDefault="0050304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АНДРЕЕВО-МЕЛЕНТЬЕВСКОГО СЕЛЬСКОГО ПОСЕЛЕНИЯ</w:t>
      </w:r>
    </w:p>
    <w:p w:rsidR="000C6D93" w:rsidRDefault="000C6D9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50304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C6D93" w:rsidRDefault="000C6D9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C6D93" w:rsidRDefault="0050304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Андреево-Мелентьево</w:t>
      </w:r>
    </w:p>
    <w:p w:rsidR="00216FAB" w:rsidRDefault="00216F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6D93" w:rsidRDefault="00A9755A">
      <w:pPr>
        <w:tabs>
          <w:tab w:val="left" w:pos="8647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«29» декабря 2017</w:t>
      </w:r>
      <w:r w:rsidR="0050304C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50304C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 w:rsidR="0050304C">
        <w:rPr>
          <w:rFonts w:ascii="Times New Roman" w:eastAsia="Times New Roman" w:hAnsi="Times New Roman" w:cs="Times New Roman"/>
          <w:sz w:val="26"/>
          <w:szCs w:val="26"/>
          <w:lang w:eastAsia="ar-SA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</w:p>
    <w:p w:rsidR="00216FAB" w:rsidRDefault="00216FA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A9755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требований к  определению</w:t>
      </w:r>
      <w:r w:rsidR="0050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затрат на обеспечен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функций администрации</w:t>
      </w:r>
      <w:r w:rsidR="0050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Андреево-Мелентьевского сельского поселения»</w:t>
      </w:r>
    </w:p>
    <w:p w:rsidR="000C6D93" w:rsidRDefault="000C6D9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tabs>
          <w:tab w:val="left" w:pos="4111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руководствуясь пунктом 37 части 1 статьи 33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 поселения от 12.05.2017 № 47, и Требованиями к порядку разработки и принятия правовых актов о нормировании в сфере закупок для обеспечения муниципальных нужд Андреево-Мелентьевского сельского поселения, содержанию указанных актов и обеспечению их исполнения, утвержденными Постановлением Администрация Андреево-Мелентьевского сельского поселения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ar-SA"/>
        </w:rPr>
        <w:t>от 24.12.2015 №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Андреево-Мелентьевского сельского поселения</w:t>
      </w:r>
    </w:p>
    <w:p w:rsidR="000C6D93" w:rsidRDefault="0050304C">
      <w:pPr>
        <w:widowControl w:val="0"/>
        <w:tabs>
          <w:tab w:val="left" w:pos="411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C6D93" w:rsidRDefault="000C6D93">
      <w:pPr>
        <w:widowControl w:val="0"/>
        <w:tabs>
          <w:tab w:val="left" w:pos="41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ED25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 определению нормативных затрат на обеспечение функций администрации Андреево-Мелентьевского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8038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Лаптевой Т.Г</w:t>
      </w:r>
      <w:r w:rsidR="00280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(главному специалисту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настоящего постановления, а также его размещение на официальном сайте Администрации Андреево-Мелентьевского сельского поселения в информационно-телекоммуникационной сети «Интернет» и в единой информационной системе в сфере закупок.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</w:t>
      </w:r>
      <w:r w:rsidR="00481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 января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но не ранее дня его официального опубликования.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Контроль за выполнением постановления возложить на Айрапетян А.С.</w:t>
      </w:r>
    </w:p>
    <w:p w:rsidR="000C6D93" w:rsidRDefault="000C6D9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6D93" w:rsidRDefault="000C6D9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6D93" w:rsidRDefault="0050304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</w:t>
      </w:r>
    </w:p>
    <w:p w:rsidR="007F2309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Андреево-Мелентьевского </w:t>
      </w:r>
    </w:p>
    <w:p w:rsidR="0050304C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Ю.В. Иваница</w:t>
      </w:r>
    </w:p>
    <w:p w:rsidR="0050304C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0304C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0304C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исполнитель: главный специалист</w:t>
      </w:r>
    </w:p>
    <w:p w:rsidR="0050304C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сектора экономики и финансов </w:t>
      </w:r>
    </w:p>
    <w:p w:rsidR="000C6D93" w:rsidRDefault="0050304C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Лаптева Т.Г.</w:t>
      </w:r>
      <w:r w:rsidR="00E93A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br w:type="page"/>
      </w:r>
    </w:p>
    <w:p w:rsidR="000C6D93" w:rsidRDefault="0050304C">
      <w:pPr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0C6D93" w:rsidRDefault="0050304C">
      <w:pPr>
        <w:spacing w:after="0"/>
        <w:ind w:left="5670"/>
        <w:jc w:val="right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 Постановлению Администрации Андреево-Мелентьевского сельского поселения</w:t>
      </w:r>
      <w:r w:rsidR="0022287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E41395">
        <w:rPr>
          <w:rFonts w:ascii="Times New Roman" w:eastAsia="Times New Roman" w:hAnsi="Times New Roman" w:cs="Times New Roman"/>
          <w:sz w:val="24"/>
          <w:szCs w:val="26"/>
          <w:lang w:eastAsia="ru-RU"/>
        </w:rPr>
        <w:t>от 29.12.2017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1</w:t>
      </w:r>
      <w:r w:rsidR="00E41395">
        <w:rPr>
          <w:rFonts w:ascii="Times New Roman" w:eastAsia="Times New Roman" w:hAnsi="Times New Roman" w:cs="Times New Roman"/>
          <w:sz w:val="24"/>
          <w:szCs w:val="26"/>
          <w:lang w:eastAsia="ru-RU"/>
        </w:rPr>
        <w:t>16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288" w:rsidRDefault="002422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1F" w:rsidRDefault="0012321F" w:rsidP="001232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</w:p>
    <w:p w:rsidR="000C6D93" w:rsidRDefault="0012321F" w:rsidP="001232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 определению нормативных затрат на обеспечение функций администрации Андреево-Мелентьевского сельского поселения</w:t>
      </w:r>
    </w:p>
    <w:p w:rsidR="000C6D93" w:rsidRDefault="000C6D93" w:rsidP="001232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0C6D93" w:rsidP="0012321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6D93" w:rsidRDefault="0050304C">
      <w:pPr>
        <w:suppressAutoHyphens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 Настоящий документ устанавливает </w:t>
      </w:r>
      <w:r w:rsidR="00DB0B5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 определению нормативных затрат на обеспечение функций администрации Андреево-Мелентьевского сельского поселения,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части закупок товаров, работ и услуг для обоснования в соответствии с </w:t>
      </w:r>
      <w:hyperlink r:id="rId6">
        <w:r>
          <w:rPr>
            <w:rStyle w:val="-"/>
            <w:rFonts w:ascii="Times New Roman" w:eastAsia="Times New Roman" w:hAnsi="Times New Roman" w:cs="Times New Roman"/>
            <w:bCs/>
            <w:color w:val="00000A"/>
            <w:sz w:val="26"/>
            <w:szCs w:val="26"/>
            <w:u w:val="none"/>
            <w:lang w:eastAsia="ar-SA"/>
          </w:rPr>
          <w:t>частью 2 статьи 18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 (далее – нормативные затраты).</w:t>
      </w:r>
    </w:p>
    <w:p w:rsidR="000C6D93" w:rsidRDefault="00337B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 целях настоящих требований под муниципальным органом</w:t>
      </w:r>
      <w:r w:rsidR="0050304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030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Андреево-Мелентьевского сельского поселения</w:t>
      </w:r>
      <w:r w:rsidR="005B1E5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5030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(далее – муниципальный орган) </w:t>
      </w:r>
      <w:r w:rsidR="005B1E5D">
        <w:rPr>
          <w:rFonts w:ascii="Times New Roman" w:hAnsi="Times New Roman" w:cs="Times New Roman"/>
          <w:sz w:val="26"/>
          <w:szCs w:val="26"/>
          <w:lang w:eastAsia="ar-SA"/>
        </w:rPr>
        <w:t>понимае</w:t>
      </w:r>
      <w:r w:rsidR="0050304C">
        <w:rPr>
          <w:rFonts w:ascii="Times New Roman" w:hAnsi="Times New Roman" w:cs="Times New Roman"/>
          <w:sz w:val="26"/>
          <w:szCs w:val="26"/>
          <w:lang w:eastAsia="ar-SA"/>
        </w:rPr>
        <w:t>тся орган местного самоуправл</w:t>
      </w:r>
      <w:r w:rsidR="005B1E5D">
        <w:rPr>
          <w:rFonts w:ascii="Times New Roman" w:hAnsi="Times New Roman" w:cs="Times New Roman"/>
          <w:sz w:val="26"/>
          <w:szCs w:val="26"/>
          <w:lang w:eastAsia="ar-SA"/>
        </w:rPr>
        <w:t>ения, отраслевой (функциональный) орган</w:t>
      </w:r>
      <w:r w:rsidR="0050304C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Андреево-Мелентьевского сельского поселения.</w:t>
      </w:r>
    </w:p>
    <w:p w:rsidR="000C6D93" w:rsidRDefault="0050304C">
      <w:pPr>
        <w:tabs>
          <w:tab w:val="left" w:pos="269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 Нормативные затраты применяются для обоснования объекта и (или) объектов закупки соответствующего муниципальн</w:t>
      </w:r>
      <w:r w:rsidR="007348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 органа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0C6D93" w:rsidRDefault="005030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 Нормативные затраты, порядок определения которых</w:t>
      </w:r>
      <w:r w:rsidR="005670D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не установлен настоящими Требованиями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определяются в порядке,</w:t>
      </w:r>
      <w:r w:rsidR="00F854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устанавливаемым муниципальным органом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0C6D93" w:rsidRDefault="005030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 утверждении нормативных затрат в отношении проведени</w:t>
      </w:r>
      <w:r w:rsidR="005E2E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 текущего ремонта муниципальный орган</w:t>
      </w:r>
      <w:r w:rsidR="00AF0DF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учитывае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 его периодичность, предусмотренную подпунктом 2.5.1.2 пункта 2.5 раздела 2 настоящих </w:t>
      </w:r>
      <w:r w:rsidR="00AF0DF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0C6D93" w:rsidRDefault="005030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Общий объем затрат, связанный с закупкой товаров, работ, услуг, рассчитанный на основе нормативных затрат, не может превышать объема лимитов бюджетных обязательств,  как получателей средств местного бюджета на закупку товаров, работ, услуг в рамках исполнения бюджета муниципального образования «Андреево-Мелентьевское сельское поселение».</w:t>
      </w:r>
    </w:p>
    <w:p w:rsidR="000C6D93" w:rsidRDefault="005030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 определении </w:t>
      </w:r>
      <w:r w:rsidR="005F6E5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нормативных затрат муниципальный орган применяе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 нормативным затратам относятся: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затраты на информационно-коммуникационные технологии;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затраты на дополнительное профессиональное образование работников;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прочие затраты (в том числе затраты на закупку товаров, работ и услуг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оказания муниципальных услуг (выполнения работ) и реализации муниципальных функций).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Муниципальны</w:t>
      </w:r>
      <w:r w:rsidR="00773B2E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орган разрабатывает и утверждае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- нормативы муниципальных органов) в </w:t>
      </w:r>
      <w:r w:rsidR="00773B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настоящими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Формулы расчета, применяемые при определении нормативных затрат, учитывают:</w:t>
      </w:r>
    </w:p>
    <w:p w:rsidR="000C6D93" w:rsidRDefault="00CF08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установленные муниципальным органом</w:t>
      </w:r>
      <w:r w:rsidR="00503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нормативы количества товаров, работ, услуг и (или) нормативы цены товаров, работ, услуг;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эксплуатации (в отношении основных средств);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численность работников, определяемую в соответст</w:t>
      </w:r>
      <w:r w:rsidR="00937D6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пунктом 7 настоящих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остатки основных средств и материальных запасов.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определении нормативных затрат используется показатель расчетной численности основных работников.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расчетной численности осно</w:t>
      </w:r>
      <w:r w:rsidR="002662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вных работников для муниципального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 формуле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Чоп = (Чс + Чр) х 1,1,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Чс - фактическая численность служащих лиц, замещающих муниципальные должности и должности муниципальной службы;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 - фактическая численность работников, замещающих должности, не отнесенные к должностям муниципальной службы;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значение расчетной численности превышает значение предельной численности при определении нормативных затрат, используется значение предельной штатной численности.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Цена единицы планируемых к приобретению товаров, работ, услуг в формулах расчета определяется с учетом положений статьи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(далее-Федеральный закон).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казенного учреждения.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Нормативные затраты, утвержденные муниципальными органами, подлежат размещению в единой информационной системе в сфере закупок.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Затраты на информационно-коммуникационные технологии </w:t>
      </w:r>
    </w:p>
    <w:p w:rsidR="000C6D93" w:rsidRDefault="000C6D9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99"/>
      <w:bookmarkStart w:id="1" w:name="Par101"/>
      <w:bookmarkEnd w:id="0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 Затраты на услуги связи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абонентскую плату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6065" cy="276225"/>
            <wp:effectExtent l="0" t="0" r="0" b="0"/>
            <wp:docPr id="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510540"/>
            <wp:effectExtent l="0" t="0" r="0" b="0"/>
            <wp:docPr id="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76225"/>
            <wp:effectExtent l="0" t="0" r="0" b="0"/>
            <wp:docPr id="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ежемесячная i-я абонентская плата в расчете на 1 абонентский номер для передачи голосовой информации;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месяцев предоставления услуги с i-й абонентской платой.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повременную оплату местных, междугородних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международных телефонных соединений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1025" cy="1062990"/>
            <wp:effectExtent l="0" t="0" r="0" b="0"/>
            <wp:docPr id="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87020"/>
            <wp:effectExtent l="0" t="0" r="0" b="0"/>
            <wp:docPr id="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87020"/>
            <wp:effectExtent l="0" t="0" r="0" b="0"/>
            <wp:docPr id="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местных телефонных соединений в месяц в расчете                          на 1 абонентский номер для передачи голосовой информации по g-му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87020"/>
            <wp:effectExtent l="0" t="0" r="0" b="0"/>
            <wp:docPr id="1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минуты разговора при местных телефонных соединениях по g-му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" cy="287020"/>
            <wp:effectExtent l="0" t="0" r="0" b="0"/>
            <wp:docPr id="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месяцев предоставления услуги местной телефонной связи                     по g-му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1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1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минуты разговора при междугородних телефонных соединениях                         по i-му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1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месяцев предоставления услуги междугородней телефонной связи    по i-му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87020"/>
            <wp:effectExtent l="0" t="0" r="0" b="0"/>
            <wp:docPr id="1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87020"/>
            <wp:effectExtent l="0" t="0" r="0" b="0"/>
            <wp:docPr id="1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международных телефонных соединений в месяц в расчете   на 1 абонентский номер для передачи голосовой информации по j-му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87020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минуты разговора при международных телефонных соединениях                     по j-му тарифу;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87020"/>
            <wp:effectExtent l="0" t="0" r="0" b="0"/>
            <wp:docPr id="1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Par128"/>
      <w:bookmarkStart w:id="3" w:name="Par182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месяцев предоставления услуги международной телефонной связи   по j-му тарифу.</w:t>
      </w:r>
    </w:p>
    <w:p w:rsidR="000C6D93" w:rsidRDefault="000C6D93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Затраты на содержание имущества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обслуживанию,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85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87020"/>
            <wp:effectExtent l="0" t="0" r="0" b="0"/>
            <wp:docPr id="2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8620" cy="510540"/>
            <wp:effectExtent l="0" t="0" r="0" b="0"/>
            <wp:docPr id="2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308610"/>
            <wp:effectExtent l="0" t="0" r="0" b="0"/>
            <wp:docPr id="2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фактическое количество i-х рабочих станций, но не более предельного количества i-х рабочих станций; 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308610"/>
            <wp:effectExtent l="0" t="0" r="0" b="0"/>
            <wp:docPr id="2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цена технического обслуживания и регламентно-профилактического ремонта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расчете на 1 i-ю рабочую станцию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Предельное количество i-х рабочих станций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5970" cy="361315"/>
            <wp:effectExtent l="0" t="0" r="0" b="0"/>
            <wp:docPr id="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с округлением до целого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7665" cy="361315"/>
            <wp:effectExtent l="0" t="0" r="0" b="0"/>
            <wp:docPr id="2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2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расчетная численность основных работников, определяемая в соответствии с пунктом 7 настоящих Правил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2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510540"/>
            <wp:effectExtent l="0" t="0" r="0" b="0"/>
            <wp:docPr id="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76225"/>
            <wp:effectExtent l="0" t="0" r="0" b="0"/>
            <wp:docPr id="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единиц i-го оборудования по обеспечению безопасности информации;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   1 единицы i-го оборудования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020" cy="276225"/>
            <wp:effectExtent l="0" t="0" r="0" b="0"/>
            <wp:docPr id="3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       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5280" cy="510540"/>
            <wp:effectExtent l="0" t="0" r="0" b="0"/>
            <wp:docPr id="3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3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автоматизированных телефонных станций i-го вида;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3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   1 автоматизированной телефонной станции i-го вида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3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1780" cy="510540"/>
            <wp:effectExtent l="0" t="0" r="0" b="0"/>
            <wp:docPr id="3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3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устройств локальных вычислительных сетей i-го вида;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" cy="276225"/>
            <wp:effectExtent l="0" t="0" r="0" b="0"/>
            <wp:docPr id="3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  1 устройства локальных вычислительных сетей i-го вида в год.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3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510540"/>
            <wp:effectExtent l="0" t="0" r="0" b="0"/>
            <wp:docPr id="4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76225"/>
            <wp:effectExtent l="0" t="0" r="0" b="0"/>
            <wp:docPr id="4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модулей бесперебойного питания i-го вида;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4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 1 модуля бесперебойного питания i-го вида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226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1.2.6.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87020"/>
            <wp:effectExtent l="0" t="0" r="0" b="0"/>
            <wp:docPr id="4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7825" cy="510540"/>
            <wp:effectExtent l="0" t="0" r="0" b="0"/>
            <wp:docPr id="4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308610"/>
            <wp:effectExtent l="0" t="0" r="0" b="0"/>
            <wp:docPr id="4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308610"/>
            <wp:effectExtent l="0" t="0" r="0" b="0"/>
            <wp:docPr id="4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в год.</w:t>
      </w:r>
    </w:p>
    <w:p w:rsidR="000C6D93" w:rsidRDefault="000C6D93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ar234"/>
      <w:bookmarkEnd w:id="6"/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Затраты на приобретение прочих работ и услуг, не относящиеся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услуги связи, аренду и содержание имущества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оплату услуг по сопровождению справочно-правовых систем;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оплату услуг по сопровождению и приобретению иного программного обеспечения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оплату услуг по сопровождению справочно-правовых систем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1155" cy="276225"/>
            <wp:effectExtent l="0" t="0" r="0" b="0"/>
            <wp:docPr id="4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8080" cy="510540"/>
            <wp:effectExtent l="0" t="0" r="0" b="0"/>
            <wp:docPr id="4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76225"/>
            <wp:effectExtent l="0" t="0" r="0" b="0"/>
            <wp:docPr id="4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по сопровождению и приобретению иного программного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5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8005" cy="542290"/>
            <wp:effectExtent l="0" t="0" r="0" b="0"/>
            <wp:docPr id="5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905" cy="308610"/>
            <wp:effectExtent l="0" t="0" r="0" b="0"/>
            <wp:docPr id="5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87020"/>
            <wp:effectExtent l="0" t="0" r="0" b="0"/>
            <wp:docPr id="5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услуг, связанных с обеспечением безопасности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проведение аттестационных, проверочных и контрольных мероприятий;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проведение аттестационных, проверочных и контрольных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" cy="276225"/>
            <wp:effectExtent l="0" t="0" r="0" b="0"/>
            <wp:docPr id="5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542290"/>
            <wp:effectExtent l="0" t="0" r="0" b="0"/>
            <wp:docPr id="5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" cy="276225"/>
            <wp:effectExtent l="0" t="0" r="0" b="0"/>
            <wp:docPr id="5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аттестуемых i-х объектов (помещений);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5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проведения аттестации 1 i-го объекта (помещения);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87020"/>
            <wp:effectExtent l="0" t="0" r="0" b="0"/>
            <wp:docPr id="5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-количество единиц j-го оборудования (устройств), требующих проверки;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87020"/>
            <wp:effectExtent l="0" t="0" r="0" b="0"/>
            <wp:docPr id="5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проведения проверки 1 единицы j-го оборудования (устройства).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6065" cy="276225"/>
            <wp:effectExtent l="0" t="0" r="0" b="0"/>
            <wp:docPr id="6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4145" cy="510540"/>
            <wp:effectExtent l="0" t="0" r="0" b="0"/>
            <wp:docPr id="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6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6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единицы простой (неисключительной) лицензии на использование   i-го программного обеспечения по защите информации.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работ по монтажу (установке), дооборудованию и наладке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3680" cy="276225"/>
            <wp:effectExtent l="0" t="0" r="0" b="0"/>
            <wp:docPr id="6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8260" cy="510540"/>
            <wp:effectExtent l="0" t="0" r="0" b="0"/>
            <wp:docPr id="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6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i-го оборудования, подлежащего монтажу (установке), дооборудованию и наладке;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065" cy="276225"/>
            <wp:effectExtent l="0" t="0" r="0" b="0"/>
            <wp:docPr id="6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монтажа (установки), дооборудования и наладки 1 единицы i-го оборудования.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ar289"/>
      <w:bookmarkEnd w:id="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Затраты на приобретение основных средств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рабочих станций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87020"/>
            <wp:effectExtent l="0" t="0" r="0" b="0"/>
            <wp:docPr id="6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7060" cy="510540"/>
            <wp:effectExtent l="0" t="0" r="0" b="0"/>
            <wp:docPr id="6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5970" cy="361315"/>
            <wp:effectExtent l="0" t="0" r="0" b="0"/>
            <wp:docPr id="7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предельное количество рабочих станций по i-й должности;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3425" cy="361315"/>
            <wp:effectExtent l="0" t="0" r="0" b="0"/>
            <wp:docPr id="7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рабочих станций по i-й должности;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405" cy="329565"/>
            <wp:effectExtent l="0" t="0" r="0" b="0"/>
            <wp:docPr id="7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приобретения 1 рабочей станции по i-й должности  в соответствии  с установленными нормативами.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75970" cy="361315"/>
            <wp:effectExtent l="0" t="0" r="0" b="0"/>
            <wp:docPr id="7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7665" cy="361315"/>
            <wp:effectExtent l="0" t="0" r="0" b="0"/>
            <wp:docPr id="7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расчетная численность основных работников, определяемая в соответст</w:t>
      </w:r>
      <w:r w:rsidR="009C2B9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пунктом 7 настоящих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" cy="276225"/>
            <wp:effectExtent l="0" t="0" r="0" b="0"/>
            <wp:docPr id="7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290" cy="510540"/>
            <wp:effectExtent l="0" t="0" r="0" b="0"/>
            <wp:docPr id="7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9925" cy="329565"/>
            <wp:effectExtent l="0" t="0" r="0" b="0"/>
            <wp:docPr id="7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i-го типа принтера, многофункционального устройства и копировального аппарата (оргтехники) в соответствии с установленными нормативами затрат муниципальных органов;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335" cy="329565"/>
            <wp:effectExtent l="0" t="0" r="0" b="0"/>
            <wp:docPr id="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308610"/>
            <wp:effectExtent l="0" t="0" r="0" b="0"/>
            <wp:docPr id="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i-го типа принтера, многофункционального устройства и копировального аппарата (оргтехники) в соответствии с установленными  нормативами.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313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планшетных компьютеров (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61315" cy="287020"/>
            <wp:effectExtent l="0" t="0" r="0" b="0"/>
            <wp:docPr id="8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2755" cy="510540"/>
            <wp:effectExtent l="0" t="0" r="0" b="0"/>
            <wp:docPr id="8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308610"/>
            <wp:effectExtent l="0" t="0" r="0" b="0"/>
            <wp:docPr id="8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планшетных компьютеров                        по i-й должности в соответствии с установленными нормативами затрат муниципальн</w:t>
      </w:r>
      <w:r w:rsidR="00AC04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3860" cy="308610"/>
            <wp:effectExtent l="0" t="0" r="0" b="0"/>
            <wp:docPr id="8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планшетного компьютера по i-й должности в соответствии с установленными нормативами.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приобретение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76225"/>
            <wp:effectExtent l="0" t="0" r="0" b="0"/>
            <wp:docPr id="8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2755" cy="510540"/>
            <wp:effectExtent l="0" t="0" r="0" b="0"/>
            <wp:docPr id="8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276225"/>
            <wp:effectExtent l="0" t="0" r="0" b="0"/>
            <wp:docPr id="8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i-го оборудования по обеспечению безопасности информации;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8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приобретаемого i-го оборудования по обеспечению безопасности информации.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335"/>
      <w:bookmarkEnd w:id="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 Затраты на приобретение материальных запасов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8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7665" cy="510540"/>
            <wp:effectExtent l="0" t="0" r="0" b="0"/>
            <wp:docPr id="9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9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планируемое к приобретению количество мониторов для i-й должности в соответствии с установленными </w:t>
      </w:r>
      <w:r w:rsidR="00AC04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нормативами затрат муниципального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9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одного монитора для i-й должности.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приобретение системных блоков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6065" cy="276225"/>
            <wp:effectExtent l="0" t="0" r="0" b="0"/>
            <wp:docPr id="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3350" cy="510540"/>
            <wp:effectExtent l="0" t="0" r="0" b="0"/>
            <wp:docPr id="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76225"/>
            <wp:effectExtent l="0" t="0" r="0" b="0"/>
            <wp:docPr id="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планируемое к приобретению количество i-х системных блоков в соответствии с установленными </w:t>
      </w:r>
      <w:r w:rsidR="00A167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нормативами затрат муниципального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276225"/>
            <wp:effectExtent l="0" t="0" r="0" b="0"/>
            <wp:docPr id="9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одного i-го системного блока.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приобретение других запасных частей для вычислительной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техники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8770" cy="276225"/>
            <wp:effectExtent l="0" t="0" r="0" b="0"/>
            <wp:docPr id="9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6075" cy="510540"/>
            <wp:effectExtent l="0" t="0" r="0" b="0"/>
            <wp:docPr id="9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9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0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единицы i-й запасной части для вычислительной техники.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магнитных и оптических носителей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" cy="276225"/>
            <wp:effectExtent l="0" t="0" r="0" b="0"/>
            <wp:docPr id="10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7485" cy="510540"/>
            <wp:effectExtent l="0" t="0" r="0" b="0"/>
            <wp:docPr id="10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10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i-го носителя в соответствии с установленными нормативами затрат муниципальных органов;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76225"/>
            <wp:effectExtent l="0" t="0" r="0" b="0"/>
            <wp:docPr id="10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единицы i-го носителя информации в соответствии с нормативами органа местного самоуправления.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1.5.5.1.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020" cy="287020"/>
            <wp:effectExtent l="0" t="0" r="0" b="0"/>
            <wp:docPr id="10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7390" cy="510540"/>
            <wp:effectExtent l="0" t="0" r="0" b="0"/>
            <wp:docPr id="10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308610"/>
            <wp:effectExtent l="0" t="0" r="0" b="0"/>
            <wp:docPr id="1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фактическое количество принтеров, многофункциональных устройств и копировальных аппаратов (оргтехники) i-го типа в соответствии с нормативами затрат;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308610"/>
            <wp:effectExtent l="0" t="0" r="0" b="0"/>
            <wp:docPr id="1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норматив потребления расходных материалов i-м типом принтеров,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многофункциональных устройств и копировальных аппаратов (оргтехники) в соответствии с установленными нормативами затрат муниципальных органов;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308610"/>
            <wp:effectExtent l="0" t="0" r="0" b="0"/>
            <wp:docPr id="1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расходного материала по i-му типу принтеров, многофункциональных устройств и копировальных аппаратов (оргтехники).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1.5.5.2.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1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2395" cy="510540"/>
            <wp:effectExtent l="0" t="0" r="0" b="0"/>
            <wp:docPr id="1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76225"/>
            <wp:effectExtent l="0" t="0" r="0" b="0"/>
            <wp:docPr id="1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276225"/>
            <wp:effectExtent l="0" t="0" r="0" b="0"/>
            <wp:docPr id="1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единицы i-й запасной части.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1.5.6.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материальных запасов по обеспечению безопасности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1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7825" cy="510540"/>
            <wp:effectExtent l="0" t="0" r="0" b="0"/>
            <wp:docPr id="1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276225"/>
            <wp:effectExtent l="0" t="0" r="0" b="0"/>
            <wp:docPr id="1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i-го материального запаса;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единицы i-го материального запаса.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395"/>
      <w:bookmarkEnd w:id="10"/>
    </w:p>
    <w:p w:rsidR="000C6D93" w:rsidRDefault="0050304C">
      <w:pPr>
        <w:widowControl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Прочие затраты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Par397"/>
      <w:bookmarkEnd w:id="1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2.1.Затраты на услуги связи, не отнесенные к затратам на услуги связи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затрат на информационно-коммуникационные технологии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почтовой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1930" cy="276225"/>
            <wp:effectExtent l="0" t="0" r="0" b="0"/>
            <wp:docPr id="1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43965" cy="510540"/>
            <wp:effectExtent l="0" t="0" r="0" b="0"/>
            <wp:docPr id="1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i-х почтовых отправлений в год;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475" cy="276225"/>
            <wp:effectExtent l="0" t="0" r="0" b="0"/>
            <wp:docPr id="1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i-го почтового отправления.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специальной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12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84580" cy="276225"/>
            <wp:effectExtent l="0" t="0" r="0" b="0"/>
            <wp:docPr id="12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308610"/>
            <wp:effectExtent l="0" t="0" r="0" b="0"/>
            <wp:docPr id="1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листов (пакетов) исходящей информации в год;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308610"/>
            <wp:effectExtent l="0" t="0" r="0" b="0"/>
            <wp:docPr id="1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листа (пакета) исходящей информации, отправляемой по каналам специальной связи.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Par431"/>
      <w:bookmarkEnd w:id="1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Затраты на транспортные услуги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ar440"/>
      <w:bookmarkEnd w:id="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аренды 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8770" cy="287020"/>
            <wp:effectExtent l="0" t="0" r="0" b="0"/>
            <wp:docPr id="12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7570" cy="510540"/>
            <wp:effectExtent l="0" t="0" r="0" b="0"/>
            <wp:docPr id="12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308610"/>
            <wp:effectExtent l="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планируемое к аренде количество i-х транспортных средств. При этом фактическое количество транспортных средств на балансе муниципального органа Андреево-Мелентьевского сельского поселения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2A58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нормативами затрат муниципального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308610"/>
            <wp:effectExtent l="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аренды i-го транспортного средства в месяц;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308610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месяцев аренды i-го транспортного средства.</w:t>
      </w:r>
    </w:p>
    <w:p w:rsidR="000C6D93" w:rsidRDefault="000C6D93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ar464"/>
      <w:bookmarkEnd w:id="14"/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2.3.Затраты на оплату расходов по договорам об оказании услуг, связанных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по договору на проезд к месту командирования и обратно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" cy="287020"/>
            <wp:effectExtent l="0" t="0" r="0" b="0"/>
            <wp:docPr id="13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3455" cy="510540"/>
            <wp:effectExtent l="0" t="0" r="0" b="0"/>
            <wp:docPr id="13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308610"/>
            <wp:effectExtent l="0" t="0" r="0" b="0"/>
            <wp:docPr id="1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950" cy="308610"/>
            <wp:effectExtent l="0" t="0" r="0" b="0"/>
            <wp:docPr id="1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цена проезда по i-му направлению командирования с учетом 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учреждений. 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по договору найма жилого помещения на период командирования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2905" cy="276225"/>
            <wp:effectExtent l="0" t="0" r="0" b="0"/>
            <wp:docPr id="1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1090" cy="510540"/>
            <wp:effectExtent l="0" t="0" r="0" b="0"/>
            <wp:docPr id="1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276225"/>
            <wp:effectExtent l="0" t="0" r="0" b="0"/>
            <wp:docPr id="13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276225"/>
            <wp:effectExtent l="0" t="0" r="0" b="0"/>
            <wp:docPr id="13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цена найма жилого помещения в сутки по i-му направлению командирования с учетом соблюдения порядка и условий командирования лиц, замещающих муниципальные должности, и должности муниципальной службы, работников муниципальных учреждений. 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995" cy="276225"/>
            <wp:effectExtent l="0" t="0" r="0" b="0"/>
            <wp:docPr id="13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суток нахождения в командировке по i-му направлению командирования.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" w:name="Par492"/>
      <w:bookmarkEnd w:id="15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Затраты на коммунальные услуги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электроснабжение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14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4145" cy="510540"/>
            <wp:effectExtent l="0" t="0" r="0" b="0"/>
            <wp:docPr id="14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14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i-я нерегулируемая цена на электроэнергию;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14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расчетная потребность электроэнергии в год по i-й нерегулируемой цене на электроэнергию.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газоснабжение и иные виды топлива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3520" cy="255270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8800" cy="467995"/>
            <wp:effectExtent l="0" t="0" r="0" b="0"/>
            <wp:docPr id="1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55270"/>
            <wp:effectExtent l="0" t="0" r="0" b="0"/>
            <wp:docPr id="14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расчетная потребность в i-м виде топлива (газе и ином виде топлива);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815" cy="255270"/>
            <wp:effectExtent l="0" t="0" r="0" b="0"/>
            <wp:docPr id="14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соответствующий вид топлива подлежат государственному регулированию);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55270"/>
            <wp:effectExtent l="0" t="0" r="0" b="0"/>
            <wp:docPr id="14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поправочный коэффициент, учитывающий затраты на транспортировку i-го вида топлива.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Par581"/>
      <w:bookmarkEnd w:id="1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2.5.Затраты на содержание имущества, не отнесенные к затратам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содержание имущества в рамках затрат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содержание и техническое обслуживание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включают: 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проведение текущего ремонта помещения;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содержание прилегающей территории;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оплату услуг по обслуживанию и уборке помещения;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вывоз твердых бытовых отходов;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14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2395" cy="510540"/>
            <wp:effectExtent l="0" t="0" r="0" b="0"/>
            <wp:docPr id="15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276225"/>
            <wp:effectExtent l="0" t="0" r="0" b="0"/>
            <wp:docPr id="15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обслуживаемых устройств в составе системы охранно-тревожной сигнализации;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276225"/>
            <wp:effectExtent l="0" t="0" r="0" b="0"/>
            <wp:docPr id="15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обслуживания 1 i-го устройства.</w:t>
      </w:r>
    </w:p>
    <w:p w:rsidR="000C6D93" w:rsidRDefault="0050304C">
      <w:pPr>
        <w:widowControl w:val="0"/>
        <w:spacing w:after="0"/>
        <w:ind w:firstLine="709"/>
        <w:jc w:val="both"/>
      </w:pPr>
      <w:bookmarkStart w:id="17" w:name="Par616"/>
      <w:bookmarkEnd w:id="1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проведение текущего ремонта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" cy="287020"/>
            <wp:effectExtent l="0" t="0" r="0" b="0"/>
            <wp:docPr id="15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осуществляются не реже 1 раза в 3 года  с учетом требований </w:t>
      </w:r>
      <w:hyperlink r:id="rId159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Госстрое СССР от 23 ноября 1988 г. N 312,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7485" cy="510540"/>
            <wp:effectExtent l="0" t="0" r="0" b="0"/>
            <wp:docPr id="15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308610"/>
            <wp:effectExtent l="0" t="0" r="0" b="0"/>
            <wp:docPr id="15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i-го здания, планируемая к проведению текущего ремонта;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308610"/>
            <wp:effectExtent l="0" t="0" r="0" b="0"/>
            <wp:docPr id="15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текущего ремонта 1 кв. метра площади i-го здания.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содержание прилегающей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020" cy="308610"/>
            <wp:effectExtent l="0" t="0" r="0" b="0"/>
            <wp:docPr id="15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6255" cy="510540"/>
            <wp:effectExtent l="0" t="0" r="0" b="0"/>
            <wp:docPr id="15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276225"/>
            <wp:effectExtent l="0" t="0" r="0" b="0"/>
            <wp:docPr id="15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закрепленной i-й прилегающей территории;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6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содержания i-й прилегающей территории в месяц в расчете на 1 кв. метр площади;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6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месяцев содержания i-й прилегающей территории в очередном финансовом году.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по обслуживанию и уборке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2905" cy="287020"/>
            <wp:effectExtent l="0" t="0" r="0" b="0"/>
            <wp:docPr id="16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9340" cy="510540"/>
            <wp:effectExtent l="0" t="0" r="0" b="0"/>
            <wp:docPr id="16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308610"/>
            <wp:effectExtent l="0" t="0" r="0" b="0"/>
            <wp:docPr id="16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в i-м помещении, в отношении которой планируется заключение договора (контракта) на обслуживание и уборку;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308610"/>
            <wp:effectExtent l="0" t="0" r="0" b="0"/>
            <wp:docPr id="16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услуги по обслуживанию и уборке i-го помещения в месяц;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995" cy="308610"/>
            <wp:effectExtent l="0" t="0" r="0" b="0"/>
            <wp:docPr id="16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месяцев использования услуги по обслуживанию и уборке    i-го помещения в месяц.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вывоз твердых бытовых отходов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16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9850" cy="276225"/>
            <wp:effectExtent l="0" t="0" r="0" b="0"/>
            <wp:docPr id="16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6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куб. метров твердых бытовых отходов в год;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565" cy="276225"/>
            <wp:effectExtent l="0" t="0" r="0" b="0"/>
            <wp:docPr id="1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вывоза 1 куб. метра твердых бытовых отходов.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2.5.1.6.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17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9055" cy="276225"/>
            <wp:effectExtent l="0" t="0" r="0" b="0"/>
            <wp:docPr id="17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7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 административных помещений, для отопления которых используется индивидуальный тепловой пункт;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7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2.5.1.7.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(помещения)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17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190" cy="510540"/>
            <wp:effectExtent l="0" t="0" r="0" b="0"/>
            <wp:docPr id="17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i-го оборудования.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техническое обслуживание и ремонт транспортных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фактическим затратам в отчетном финансовом году.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бытового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фактическим затратам в отчетном финансовом году.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иного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техническое обслуживание и регламентно-профилактический ремонт систем видеонаблюдения.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2.5.4.1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76225"/>
            <wp:effectExtent l="0" t="0" r="0" b="0"/>
            <wp:docPr id="1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0210" cy="510540"/>
            <wp:effectExtent l="0" t="0" r="0" b="0"/>
            <wp:docPr id="1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276225"/>
            <wp:effectExtent l="0" t="0" r="0" b="0"/>
            <wp:docPr id="18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установок кондиционирования и элементов систем вентиляции;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905" cy="276225"/>
            <wp:effectExtent l="0" t="0" r="0" b="0"/>
            <wp:docPr id="18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18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1780" cy="510540"/>
            <wp:effectExtent l="0" t="0" r="0" b="0"/>
            <wp:docPr id="18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8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извещателей пожарной сигнализации;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8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1 i-го извещателя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техническое обслуживание и регламентно-профилактический ремонт систем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020" cy="276225"/>
            <wp:effectExtent l="0" t="0" r="0" b="0"/>
            <wp:docPr id="18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190" cy="510540"/>
            <wp:effectExtent l="0" t="0" r="0" b="0"/>
            <wp:docPr id="18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18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обслуживаемых i-х устройств в составе систем видеонаблюдения;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19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76225"/>
            <wp:effectExtent l="0" t="0" r="0" b="0"/>
            <wp:docPr id="19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9860" cy="542290"/>
            <wp:effectExtent l="0" t="0" r="0" b="0"/>
            <wp:docPr id="19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" cy="308610"/>
            <wp:effectExtent l="0" t="0" r="0" b="0"/>
            <wp:docPr id="19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месяцев работы внештатного сотрудника в g-й должности;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308610"/>
            <wp:effectExtent l="0" t="0" r="0" b="0"/>
            <wp:docPr id="19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1 месяца работы внештатного сотрудника в g-й должности;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308610"/>
            <wp:effectExtent l="0" t="0" r="0" b="0"/>
            <wp:docPr id="19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страховых взносов в государственные внебюджетные фонды.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8" w:name="Par755"/>
      <w:bookmarkEnd w:id="1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Затраты на приобретение прочих работ и услуг,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относящиеся к затратам на услуги связи, транспортные услуги,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оплату расходов по договорам об оказании услуг, связанных с проездом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наймом жилого помещения в связи с командированием работников, заключаемым со сторонними организациями,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к затратам на коммунальные услуги,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аренду помещений и оборудования, содержание имущества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прочих затрат и затратам на приобретение прочих работ и услуг 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затрат на информационно-коммуникационные технологии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6065" cy="287020"/>
            <wp:effectExtent l="0" t="0" r="0" b="0"/>
            <wp:docPr id="19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определяются по фактическим затратам в отчетном финансовом году в соответствии  с установленными нормативами затрат муниципальных органов.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76225"/>
            <wp:effectExtent l="0" t="0" r="0" b="0"/>
            <wp:docPr id="19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7155" cy="542290"/>
            <wp:effectExtent l="0" t="0" r="0" b="0"/>
            <wp:docPr id="19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745" cy="287020"/>
            <wp:effectExtent l="0" t="0" r="0" b="0"/>
            <wp:docPr id="19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месяцев работы внештатного сотрудника                             в j-й должности;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287020"/>
            <wp:effectExtent l="0" t="0" r="0" b="0"/>
            <wp:docPr id="20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месяца работы внештатного сотрудника в j-й должности;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2110" cy="287020"/>
            <wp:effectExtent l="0" t="0" r="0" b="0"/>
            <wp:docPr id="20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страховых взносов в государственные внебюджетные фонды.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проведение диспансеризации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76225"/>
            <wp:effectExtent l="0" t="0" r="0" b="0"/>
            <wp:docPr id="20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2755" cy="510540"/>
            <wp:effectExtent l="0" t="0" r="0" b="0"/>
            <wp:docPr id="20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6405" cy="276225"/>
            <wp:effectExtent l="0" t="0" r="0" b="0"/>
            <wp:docPr id="20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работников по каждой категории в соответствии с требованиями </w:t>
      </w:r>
      <w:hyperlink r:id="rId211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20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проведения диспансеризации в расчете на 1 работника данной категории.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работ по монтажу (установке), дооборудованию и наладке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565" cy="276225"/>
            <wp:effectExtent l="0" t="0" r="0" b="0"/>
            <wp:docPr id="20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0370" cy="542290"/>
            <wp:effectExtent l="0" t="0" r="0" b="0"/>
            <wp:docPr id="20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405" cy="308610"/>
            <wp:effectExtent l="0" t="0" r="0" b="0"/>
            <wp:docPr id="20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g-го оборудования, подлежащего монтажу (установке), дооборудованию и наладке;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308610"/>
            <wp:effectExtent l="0" t="0" r="0" b="0"/>
            <wp:docPr id="20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монтажа (установки), дооборудования и наладки g-го оборудования.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3860" cy="276225"/>
            <wp:effectExtent l="0" t="0" r="0" b="0"/>
            <wp:docPr id="21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определяются в соответствии с базовыми </w:t>
      </w:r>
      <w:hyperlink r:id="rId218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ставками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страховых тарифов и </w:t>
      </w:r>
      <w:hyperlink r:id="rId219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коэффициентами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страховых тарифов, установленными указанием Центрального банка Российской Федерации от 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4545" cy="510540"/>
            <wp:effectExtent l="0" t="0" r="0" b="0"/>
            <wp:docPr id="21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276225"/>
            <wp:effectExtent l="0" t="0" r="0" b="0"/>
            <wp:docPr id="21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предельный размер базовой ставки страхового тарифа по i-му транспортному средству;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21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745" cy="276225"/>
            <wp:effectExtent l="0" t="0" r="0" b="0"/>
            <wp:docPr id="21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21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2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технических характеристик i-го транспортного средства;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2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периода использования i-го транспортного средства;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61315" cy="276225"/>
            <wp:effectExtent l="0" t="0" r="0" b="0"/>
            <wp:docPr id="2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коэффициент страховых тарифов в зависимости от наличия нарушений, предусмотренных </w:t>
      </w:r>
      <w:hyperlink r:id="rId228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287020"/>
            <wp:effectExtent l="0" t="0" r="0" b="0"/>
            <wp:docPr id="2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0C6D93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Par846"/>
      <w:bookmarkEnd w:id="19"/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2.7. Затраты на приобретение основных средств, </w:t>
      </w: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отнесенные</w:t>
      </w:r>
      <w:r w:rsidR="00492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основных средств в рамках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технологии 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транспортных средств;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мебели;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систем кондиционирования;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электроприборов.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ar858"/>
      <w:bookmarkEnd w:id="20"/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" cy="276225"/>
            <wp:effectExtent l="0" t="0" r="0" b="0"/>
            <wp:docPr id="2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6690" cy="510540"/>
            <wp:effectExtent l="0" t="0" r="0" b="0"/>
            <wp:docPr id="22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2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планируемое к приобретению количество i-х транспортных средств в соответствии с </w:t>
      </w:r>
      <w:hyperlink w:anchor="Par1031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приложением №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к настоящим нормативам затрат;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22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приобретения i-го транспортного средства в соответствии с установленными нормативами затрат муниципальных органов.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мебели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2905" cy="276225"/>
            <wp:effectExtent l="0" t="0" r="0" b="0"/>
            <wp:docPr id="2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5460" cy="510540"/>
            <wp:effectExtent l="0" t="0" r="0" b="0"/>
            <wp:docPr id="22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405" cy="276225"/>
            <wp:effectExtent l="0" t="0" r="0" b="0"/>
            <wp:docPr id="2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i-х предметов мебели в соответствии с установленными нормативами затрат муниципальных органов;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655" cy="276225"/>
            <wp:effectExtent l="0" t="0" r="0" b="0"/>
            <wp:docPr id="2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цена i-го предмета мебели в соответствии с установленными нормативами. 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систем кондиционирования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2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75715" cy="510540"/>
            <wp:effectExtent l="0" t="0" r="0" b="0"/>
            <wp:docPr id="2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2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i-х систем кондиционирования;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475" cy="276225"/>
            <wp:effectExtent l="0" t="0" r="0" b="0"/>
            <wp:docPr id="23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1-й системы кондиционирования.</w:t>
      </w:r>
    </w:p>
    <w:p w:rsidR="000C6D93" w:rsidRDefault="0050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приобретение </w:t>
      </w:r>
      <w:bookmarkStart w:id="22" w:name="Par880"/>
      <w:bookmarkEnd w:id="2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электроприборов </w:t>
      </w:r>
      <w:bookmarkEnd w:id="21"/>
      <w:r>
        <w:rPr>
          <w:rFonts w:ascii="Times New Roman" w:hAnsi="Times New Roman" w:cs="Times New Roman"/>
          <w:i/>
          <w:sz w:val="28"/>
          <w:szCs w:val="24"/>
        </w:rPr>
        <w:t>(З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пэп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C6D93" w:rsidRDefault="000C6D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6D93" w:rsidRDefault="00503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800" cy="308610"/>
            <wp:effectExtent l="0" t="0" r="0" b="0"/>
            <wp:docPr id="23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0C6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D93" w:rsidRDefault="005030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Qi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пэп</w:t>
      </w:r>
      <w:r>
        <w:rPr>
          <w:rFonts w:ascii="Times New Roman" w:hAnsi="Times New Roman" w:cs="Times New Roman"/>
          <w:sz w:val="26"/>
          <w:szCs w:val="26"/>
        </w:rPr>
        <w:t xml:space="preserve"> - количество i-х электрических приборов;</w:t>
      </w:r>
    </w:p>
    <w:p w:rsidR="000C6D93" w:rsidRDefault="0050304C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Pi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пэп</w:t>
      </w:r>
      <w:r>
        <w:rPr>
          <w:rFonts w:ascii="Times New Roman" w:hAnsi="Times New Roman" w:cs="Times New Roman"/>
          <w:sz w:val="26"/>
          <w:szCs w:val="26"/>
        </w:rPr>
        <w:t xml:space="preserve"> - цена 1 электрических приборов.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 Затраты на приобретение материальных запасов, не отнесенные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бланочной продукции;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канцелярских принадлежностей;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хозяйственных товаров и принадлежностей;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горюче-смазочных материалов;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приобретение запасных частей для транспортных средств;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бланочной продукции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4475" cy="276225"/>
            <wp:effectExtent l="0" t="0" r="0" b="0"/>
            <wp:docPr id="2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4430" cy="542290"/>
            <wp:effectExtent l="0" t="0" r="0" b="0"/>
            <wp:docPr id="2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2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бланочной продукции;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475" cy="276225"/>
            <wp:effectExtent l="0" t="0" r="0" b="0"/>
            <wp:docPr id="2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бланка по i-му тиражу;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308610"/>
            <wp:effectExtent l="0" t="0" r="0" b="0"/>
            <wp:docPr id="2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 приобретению количество прочей продукции, изготовляемой типографией;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70" cy="308610"/>
            <wp:effectExtent l="0" t="0" r="0" b="0"/>
            <wp:docPr id="2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единицы прочей продукции, изготовляемой типографией, по j-му тиражу.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канцелярских принадлежностей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1315" cy="287020"/>
            <wp:effectExtent l="0" t="0" r="0" b="0"/>
            <wp:docPr id="2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8365" cy="510540"/>
            <wp:effectExtent l="0" t="0" r="0" b="0"/>
            <wp:docPr id="2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57200" cy="287020"/>
            <wp:effectExtent l="0" t="0" r="0" b="0"/>
            <wp:docPr id="2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количество i-го предмета канцелярских принадлежностей в соответствии с установленными нормативами затрат муниципальных органов, в расчете на основного работника;</w:t>
      </w:r>
    </w:p>
    <w:p w:rsidR="000C6D93" w:rsidRDefault="0050304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2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расчетная численность основных работников, определяемая в соответствии с пунктом 7 настоящих Правил;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3860" cy="287020"/>
            <wp:effectExtent l="0" t="0" r="0" b="0"/>
            <wp:docPr id="2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i-го предмета канцелярских принадлежностей в соответствии с установленными нормативами.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2.8.3.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хозяйственных товаров и принадлежностей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6065" cy="276225"/>
            <wp:effectExtent l="0" t="0" r="0" b="0"/>
            <wp:docPr id="2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4145" cy="510540"/>
            <wp:effectExtent l="0" t="0" r="0" b="0"/>
            <wp:docPr id="2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" cy="276225"/>
            <wp:effectExtent l="0" t="0" r="0" b="0"/>
            <wp:docPr id="2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i-й единицы хозяйственных товаров и принадлежностей в соответствии с установленными нормативами;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" cy="276225"/>
            <wp:effectExtent l="0" t="0" r="0" b="0"/>
            <wp:docPr id="2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i-го хозяйственного товара и принадлежности в соответствии с установленными нормативами затрат муниципальных органов.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горюче-смазочных материалов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2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315" cy="510540"/>
            <wp:effectExtent l="0" t="0" r="0" b="0"/>
            <wp:docPr id="2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14655" cy="276225"/>
            <wp:effectExtent l="0" t="0" r="0" b="0"/>
            <wp:docPr id="2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 расхода топлива на 100 километров пробега i-го транспортного средства согласно методическим </w:t>
      </w:r>
      <w:hyperlink r:id="rId260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рекомендациям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2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средний пробег в километрах по i-му транспортному средству в день;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2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1 литра горюче-смазочного материала по i-му транспортному средству;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" cy="276225"/>
            <wp:effectExtent l="0" t="0" r="0" b="0"/>
            <wp:docPr id="2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запасных частей для 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3" w:name="Par938"/>
      <w:bookmarkEnd w:id="2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Затраты на капитальный ремонт муниципального имущества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Затраты на строительные работы, осуществляемые в рамках капитального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Затраты на разработку проектной документации определяются в соответствии со </w:t>
      </w:r>
      <w:hyperlink r:id="rId264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законодательством Российской Федерации о градостроительной деятельности.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4" w:name="Par953"/>
      <w:bookmarkEnd w:id="24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Затраты на дополнительное профессиональное образование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8610" cy="276225"/>
            <wp:effectExtent l="0" t="0" r="0" b="0"/>
            <wp:docPr id="2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C6D93" w:rsidRDefault="000C6D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93" w:rsidRDefault="0050304C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2735" cy="510540"/>
            <wp:effectExtent l="0" t="0" r="0" b="0"/>
            <wp:docPr id="2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110" cy="276225"/>
            <wp:effectExtent l="0" t="0" r="0" b="0"/>
            <wp:docPr id="2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работников, направляемых на i-й вид дополнительного профессионального образования;</w:t>
      </w:r>
    </w:p>
    <w:p w:rsidR="000C6D93" w:rsidRDefault="005030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55" cy="276225"/>
            <wp:effectExtent l="0" t="0" r="0" b="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обучения одного работника по i-му виду дополнительного профессионального образования.</w:t>
      </w:r>
    </w:p>
    <w:p w:rsidR="000C6D93" w:rsidRDefault="0050304C">
      <w:pPr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9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sectPr w:rsidR="000C6D93" w:rsidSect="000C6D93">
      <w:headerReference w:type="default" r:id="rId270"/>
      <w:pgSz w:w="11906" w:h="16838"/>
      <w:pgMar w:top="1134" w:right="567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F5" w:rsidRDefault="00C05CF5" w:rsidP="000C6D93">
      <w:pPr>
        <w:spacing w:after="0" w:line="240" w:lineRule="auto"/>
      </w:pPr>
      <w:r>
        <w:separator/>
      </w:r>
    </w:p>
  </w:endnote>
  <w:endnote w:type="continuationSeparator" w:id="1">
    <w:p w:rsidR="00C05CF5" w:rsidRDefault="00C05CF5" w:rsidP="000C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F5" w:rsidRDefault="00C05CF5" w:rsidP="000C6D93">
      <w:pPr>
        <w:spacing w:after="0" w:line="240" w:lineRule="auto"/>
      </w:pPr>
      <w:r>
        <w:separator/>
      </w:r>
    </w:p>
  </w:footnote>
  <w:footnote w:type="continuationSeparator" w:id="1">
    <w:p w:rsidR="00C05CF5" w:rsidRDefault="00C05CF5" w:rsidP="000C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74296"/>
      <w:docPartObj>
        <w:docPartGallery w:val="Page Numbers (Top of Page)"/>
        <w:docPartUnique/>
      </w:docPartObj>
    </w:sdtPr>
    <w:sdtContent>
      <w:p w:rsidR="0050304C" w:rsidRDefault="0050304C">
        <w:pPr>
          <w:pStyle w:val="Header"/>
          <w:jc w:val="center"/>
        </w:pPr>
        <w:fldSimple w:instr="PAGE">
          <w:r w:rsidR="00492DCB">
            <w:rPr>
              <w:noProof/>
            </w:rPr>
            <w:t>24</w:t>
          </w:r>
        </w:fldSimple>
      </w:p>
    </w:sdtContent>
  </w:sdt>
  <w:p w:rsidR="0050304C" w:rsidRDefault="0050304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D93"/>
    <w:rsid w:val="000C6D93"/>
    <w:rsid w:val="000C75C3"/>
    <w:rsid w:val="0012321F"/>
    <w:rsid w:val="00216FAB"/>
    <w:rsid w:val="00222877"/>
    <w:rsid w:val="00242288"/>
    <w:rsid w:val="0026621B"/>
    <w:rsid w:val="00280382"/>
    <w:rsid w:val="002A58B6"/>
    <w:rsid w:val="00337BCF"/>
    <w:rsid w:val="00481F9A"/>
    <w:rsid w:val="00492DCB"/>
    <w:rsid w:val="0050304C"/>
    <w:rsid w:val="005670D5"/>
    <w:rsid w:val="005B1E5D"/>
    <w:rsid w:val="005E2EE2"/>
    <w:rsid w:val="005F6E52"/>
    <w:rsid w:val="00734831"/>
    <w:rsid w:val="00762EA2"/>
    <w:rsid w:val="00773B2E"/>
    <w:rsid w:val="007D101F"/>
    <w:rsid w:val="007F2309"/>
    <w:rsid w:val="00861979"/>
    <w:rsid w:val="00937D62"/>
    <w:rsid w:val="009C2B95"/>
    <w:rsid w:val="00A167C3"/>
    <w:rsid w:val="00A9755A"/>
    <w:rsid w:val="00AC0430"/>
    <w:rsid w:val="00AF0DFE"/>
    <w:rsid w:val="00BA5039"/>
    <w:rsid w:val="00C05CF5"/>
    <w:rsid w:val="00CF08A4"/>
    <w:rsid w:val="00DB0B51"/>
    <w:rsid w:val="00DD0FB2"/>
    <w:rsid w:val="00E41395"/>
    <w:rsid w:val="00E93A6D"/>
    <w:rsid w:val="00EA3A8B"/>
    <w:rsid w:val="00ED2538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5832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58323A"/>
  </w:style>
  <w:style w:type="character" w:customStyle="1" w:styleId="a6">
    <w:name w:val="Название Знак"/>
    <w:basedOn w:val="a0"/>
    <w:uiPriority w:val="10"/>
    <w:qFormat/>
    <w:rsid w:val="0058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qFormat/>
    <w:rsid w:val="00583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555A7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0C6D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C6D93"/>
    <w:pPr>
      <w:spacing w:after="140" w:line="288" w:lineRule="auto"/>
    </w:pPr>
  </w:style>
  <w:style w:type="paragraph" w:styleId="aa">
    <w:name w:val="List"/>
    <w:basedOn w:val="a9"/>
    <w:rsid w:val="000C6D93"/>
    <w:rPr>
      <w:rFonts w:cs="Mangal"/>
    </w:rPr>
  </w:style>
  <w:style w:type="paragraph" w:customStyle="1" w:styleId="Caption">
    <w:name w:val="Caption"/>
    <w:basedOn w:val="a"/>
    <w:qFormat/>
    <w:rsid w:val="000C6D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C6D93"/>
    <w:pPr>
      <w:suppressLineNumbers/>
    </w:pPr>
    <w:rPr>
      <w:rFonts w:cs="Mangal"/>
    </w:rPr>
  </w:style>
  <w:style w:type="paragraph" w:styleId="ac">
    <w:name w:val="Balloon Text"/>
    <w:basedOn w:val="a"/>
    <w:semiHidden/>
    <w:qFormat/>
    <w:rsid w:val="005832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uiPriority w:val="99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8323A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Title"/>
    <w:basedOn w:val="a"/>
    <w:uiPriority w:val="10"/>
    <w:qFormat/>
    <w:rsid w:val="0058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oter">
    <w:name w:val="Footer"/>
    <w:basedOn w:val="a"/>
    <w:rsid w:val="00583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55A7"/>
    <w:pPr>
      <w:ind w:left="720"/>
      <w:contextualSpacing/>
    </w:pPr>
  </w:style>
  <w:style w:type="numbering" w:customStyle="1" w:styleId="1">
    <w:name w:val="Нет списка1"/>
    <w:semiHidden/>
    <w:qFormat/>
    <w:rsid w:val="0058323A"/>
  </w:style>
  <w:style w:type="table" w:styleId="af">
    <w:name w:val="Table Grid"/>
    <w:basedOn w:val="a1"/>
    <w:rsid w:val="0058323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hyperlink" Target="consultantplus://offline/ref=8B18A61B9F3AA11B3749977E0ACD2080D1F72DF5D31E3E05AB33DB09C0F561E477D9C97378BBECNEe7J" TargetMode="External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101.wmf"/><Relationship Id="rId268" Type="http://schemas.openxmlformats.org/officeDocument/2006/relationships/image" Target="media/image255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endnotes" Target="endnote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hyperlink" Target="consultantplus://offline/ref=8B18A61B9F3AA11B3749977E0ACD2080D8FA29F7D615630FA36AD70BC7FA3EF37090C57278BBEFE2N7e8J" TargetMode="Externa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hyperlink" Target="consultantplus://offline/ref=533529CDB0BFB4C5C0B612D1A6BA3731BC6CC9BBCA480CD2FEF82EAE91D77983E338D6D7152F3E6Em11FM" TargetMode="Externa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header" Target="header1.xml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3.wmf"/><Relationship Id="rId228" Type="http://schemas.openxmlformats.org/officeDocument/2006/relationships/hyperlink" Target="consultantplus://offline/ref=8B18A61B9F3AA11B3749977E0ACD2080D8F528FFD314630FA36AD70BC7FA3EF37090C57278BBEDEBN7e7J" TargetMode="External"/><Relationship Id="rId244" Type="http://schemas.openxmlformats.org/officeDocument/2006/relationships/image" Target="media/image233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hyperlink" Target="consultantplus://offline/ref=8B18A61B9F3AA11B3749977E0ACD2080D8F428F7D013630FA36AD70BC7FA3EF37090C57278BBEDE3N7e8J" TargetMode="External"/><Relationship Id="rId265" Type="http://schemas.openxmlformats.org/officeDocument/2006/relationships/image" Target="media/image252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5.wmf"/><Relationship Id="rId218" Type="http://schemas.openxmlformats.org/officeDocument/2006/relationships/hyperlink" Target="consultantplus://offline/ref=8B18A61B9F3AA11B3749977E0ACD2080D8F52CF7D214630FA36AD70BC7FA3EF37090C57278BBEDE2N7e0J" TargetMode="External"/><Relationship Id="rId234" Type="http://schemas.openxmlformats.org/officeDocument/2006/relationships/image" Target="media/image223.wmf"/><Relationship Id="rId239" Type="http://schemas.openxmlformats.org/officeDocument/2006/relationships/image" Target="media/image228.wmf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50" Type="http://schemas.openxmlformats.org/officeDocument/2006/relationships/image" Target="media/image239.wmf"/><Relationship Id="rId255" Type="http://schemas.openxmlformats.org/officeDocument/2006/relationships/image" Target="media/image244.wmf"/><Relationship Id="rId271" Type="http://schemas.openxmlformats.org/officeDocument/2006/relationships/fontTable" Target="fontTable.xml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18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49.wmf"/><Relationship Id="rId266" Type="http://schemas.openxmlformats.org/officeDocument/2006/relationships/image" Target="media/image25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hyperlink" Target="consultantplus://offline/ref=8B18A61B9F3AA11B3749977E0ACD2080D8F52CF7D214630FA36AD70BC7FA3EF37090C57278BBEDE4N7e8J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206.wmf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6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267" Type="http://schemas.openxmlformats.org/officeDocument/2006/relationships/image" Target="media/image25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7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hyperlink" Target="consultantplus://offline/ref=8B18A61B9F3AA11B3749977E0ACD2080D8F52FFFD416630FA36AD70BC7NFeAJ" TargetMode="External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hyperlink" Target="consultantplus://offline/ref=8B18A61B9F3AA11B3749977E0ACD2080D8FA29F7D615630FA36AD70BC7FA3EF37090C57278BBEFE2N7e8J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dc:description/>
  <cp:lastModifiedBy>Пользователь Windows</cp:lastModifiedBy>
  <cp:revision>53</cp:revision>
  <cp:lastPrinted>2019-01-11T15:29:00Z</cp:lastPrinted>
  <dcterms:created xsi:type="dcterms:W3CDTF">2018-12-18T08:57:00Z</dcterms:created>
  <dcterms:modified xsi:type="dcterms:W3CDTF">2019-08-26T10:29:00Z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