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4" w:rsidRDefault="0082212C">
      <w:pPr>
        <w:spacing w:after="267" w:line="259" w:lineRule="auto"/>
        <w:ind w:right="144" w:firstLine="0"/>
        <w:jc w:val="right"/>
      </w:pPr>
      <w:bookmarkStart w:id="0" w:name="_GoBack"/>
      <w:bookmarkEnd w:id="0"/>
      <w:r>
        <w:rPr>
          <w:sz w:val="34"/>
        </w:rPr>
        <w:t>Мусорная реформа на территории Неклиновского района.</w:t>
      </w:r>
    </w:p>
    <w:p w:rsidR="00CF3634" w:rsidRDefault="0082212C">
      <w:pPr>
        <w:ind w:left="4" w:right="9"/>
      </w:pPr>
      <w:r>
        <w:t>С 01 .Ol 2019 года транспортирование, обработка, утилизация, обезвреживание, захоронение твердых коммунальных отходов на территории Неклиновского района обеспечивается региональным оператором.</w:t>
      </w:r>
    </w:p>
    <w:p w:rsidR="00CF3634" w:rsidRDefault="0082212C">
      <w:pPr>
        <w:ind w:left="4" w:right="9"/>
      </w:pPr>
      <w:r>
        <w:t xml:space="preserve">В соответствии с соглашением об организации деятельности по обращению с ТКО, ООО «ЭКОТРАНС&gt;&gt; является региональным оператором по обращению с ТКО на территории Неклиновского района. В соответствии с заключенными договорами субподряда организацию по сбору и </w:t>
      </w:r>
      <w:r>
        <w:t>вывозу твердых коммунальных отходов осуществляют: ООО «Неклиновское ППЖКХ», ИП Онопченко. Вывоз мусора производится в соответствии с утвержденным графиком. В частном секторе вывоз мусора осуществляется поведерным способом, от каждого домовладения.</w:t>
      </w:r>
    </w:p>
    <w:p w:rsidR="00CF3634" w:rsidRDefault="0082212C">
      <w:pPr>
        <w:ind w:left="4" w:right="9"/>
      </w:pPr>
      <w:r>
        <w:t>Полигон,</w:t>
      </w:r>
      <w:r>
        <w:t xml:space="preserve"> расположенный на территории с. Покровское, полностью передан в аренду региональному оператору. На сегодняшний день, на территории полигона размещена техника, для осуществления прессования и дальнейшей транспортировки ТКО на полигон в Матвеево-Курганский р</w:t>
      </w:r>
      <w:r>
        <w:t>айон.</w:t>
      </w:r>
    </w:p>
    <w:p w:rsidR="00CF3634" w:rsidRDefault="0082212C">
      <w:pPr>
        <w:ind w:left="4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7050024</wp:posOffset>
            </wp:positionH>
            <wp:positionV relativeFrom="page">
              <wp:posOffset>3295828</wp:posOffset>
            </wp:positionV>
            <wp:extent cx="15240" cy="9146"/>
            <wp:effectExtent l="0" t="0" r="0" b="0"/>
            <wp:wrapSquare wrapText="bothSides"/>
            <wp:docPr id="2205" name="Picture 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" name="Picture 2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737616</wp:posOffset>
                </wp:positionH>
                <wp:positionV relativeFrom="page">
                  <wp:posOffset>10140538</wp:posOffset>
                </wp:positionV>
                <wp:extent cx="1088136" cy="298790"/>
                <wp:effectExtent l="0" t="0" r="0" b="0"/>
                <wp:wrapTopAndBottom/>
                <wp:docPr id="4029" name="Group 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136" cy="298790"/>
                          <a:chOff x="0" y="0"/>
                          <a:chExt cx="1088136" cy="298790"/>
                        </a:xfrm>
                      </wpg:grpSpPr>
                      <pic:pic xmlns:pic="http://schemas.openxmlformats.org/drawingml/2006/picture">
                        <pic:nvPicPr>
                          <pic:cNvPr id="4233" name="Picture 4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063752" cy="298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Rectangle 668"/>
                        <wps:cNvSpPr/>
                        <wps:spPr>
                          <a:xfrm>
                            <a:off x="0" y="24391"/>
                            <a:ext cx="81077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3634" w:rsidRDefault="0082212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2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9" style="width:85.68pt;height:23.5267pt;position:absolute;mso-position-horizontal-relative:page;mso-position-horizontal:absolute;margin-left:58.08pt;mso-position-vertical-relative:page;margin-top:798.468pt;" coordsize="10881,2987">
                <v:shape id="Picture 4233" style="position:absolute;width:10637;height:2987;left:243;top:0;" filled="f">
                  <v:imagedata r:id="rId6"/>
                </v:shape>
                <v:rect id="Rectangle 668" style="position:absolute;width:810;height:1743;left:0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7"/>
                            <w:sz w:val="22"/>
                          </w:rPr>
                          <w:t xml:space="preserve">З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Тариф, утвержденный Региональной службой по тарифам Ростовской области Постановлением №85/124 от 20.12.2018 «Об установлении единого тарифа на услуги регионального оператора по обращению с твердыми коммунальными отходами ООО «ЭКОТРАНС» в зоне д</w:t>
      </w:r>
      <w:r>
        <w:t xml:space="preserve">еятельности Неклиновского МЭОК на 2019 год» составляет: 1-е полугодие 2019 года, 578,94 руб. за мз (с учетом НДС), 2-е полугодие 2019 года, 578,94 руб. За </w:t>
      </w:r>
      <w:r>
        <w:rPr>
          <w:noProof/>
        </w:rPr>
        <w:drawing>
          <wp:inline distT="0" distB="0" distL="0" distR="0">
            <wp:extent cx="42673" cy="128053"/>
            <wp:effectExtent l="0" t="0" r="0" b="0"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мз (с учетом НДС).</w:t>
      </w:r>
    </w:p>
    <w:p w:rsidR="00CF3634" w:rsidRDefault="0082212C">
      <w:pPr>
        <w:ind w:left="4" w:right="9"/>
      </w:pPr>
      <w:r>
        <w:t>За 2018 год на территории Неклиновского района образовано и вывезено твердых комм</w:t>
      </w:r>
      <w:r>
        <w:t>унальных отходов более 25 тыс. мз.</w:t>
      </w:r>
    </w:p>
    <w:p w:rsidR="00CF3634" w:rsidRDefault="0082212C">
      <w:pPr>
        <w:ind w:left="4" w:right="9"/>
      </w:pPr>
      <w:r>
        <w:t>В части несанкционированных свалочных очагов, . за 2018 год обнаружено и ликвидировано 74 свалочных очага общим объемом около 578 мз, все несанкционированные свалочные очаги ликвидировали.</w:t>
      </w:r>
    </w:p>
    <w:p w:rsidR="00CF3634" w:rsidRDefault="0082212C">
      <w:pPr>
        <w:ind w:left="4" w:right="9"/>
      </w:pPr>
      <w:r>
        <w:t>На сегодняшний день региональным</w:t>
      </w:r>
      <w:r>
        <w:t xml:space="preserve"> оператором ООО «Экотранс» ликвидировано 43 свалочных очага, объем составил 780 кубов на сумму 390 тыс. руб.</w:t>
      </w:r>
    </w:p>
    <w:p w:rsidR="00CF3634" w:rsidRDefault="0082212C">
      <w:pPr>
        <w:ind w:left="4" w:right="9"/>
      </w:pPr>
      <w:r>
        <w:t>Администрацией Неклиновского района проведены совещания с главами администраций сельских поселений, сельскохозяйственными предприятиями, предприним</w:t>
      </w:r>
      <w:r>
        <w:t xml:space="preserve">ателями, о необходимости наведения порядка на подведомственных территориях, а также заключены договора на вывоз ТКО на территории района заключили договора 200—ИП, 87-Юр. лиц, что </w:t>
      </w:r>
      <w:r>
        <w:rPr>
          <w:u w:val="single" w:color="000000"/>
        </w:rPr>
        <w:t xml:space="preserve">составляет 62 </w:t>
      </w:r>
      <w:r>
        <w:rPr>
          <w:vertAlign w:val="superscript"/>
        </w:rPr>
        <w:t>0</w:t>
      </w:r>
      <w:r>
        <w:rPr>
          <w:u w:val="single" w:color="000000"/>
        </w:rPr>
        <w:t>/0,</w:t>
      </w:r>
      <w:r>
        <w:t xml:space="preserve"> подано заявок 94-ИП, 16-Юр.лиц. </w:t>
      </w:r>
      <w:r>
        <w:rPr>
          <w:u w:val="single" w:color="000000"/>
        </w:rPr>
        <w:t>составляет 2194</w:t>
      </w:r>
      <w:r>
        <w:t xml:space="preserve"> (договора</w:t>
      </w:r>
      <w:r>
        <w:t xml:space="preserve"> будут заключены по мере подготовки их Экотрансом). Не поданы заявки 52— ИГТ, 8-Юр.лиц </w:t>
      </w:r>
      <w:r>
        <w:rPr>
          <w:u w:val="single" w:color="000000"/>
        </w:rPr>
        <w:t xml:space="preserve">составляет 17 </w:t>
      </w:r>
      <w:r>
        <w:rPr>
          <w:vertAlign w:val="superscript"/>
        </w:rPr>
        <w:t>0</w:t>
      </w:r>
      <w:r>
        <w:rPr>
          <w:u w:val="single" w:color="000000"/>
        </w:rPr>
        <w:t>/0.</w:t>
      </w:r>
    </w:p>
    <w:p w:rsidR="00CF3634" w:rsidRDefault="0082212C">
      <w:pPr>
        <w:ind w:left="4" w:right="9"/>
      </w:pPr>
      <w:r>
        <w:lastRenderedPageBreak/>
        <w:t xml:space="preserve">Администрацией Неклиновского района совместно с региональным оператором разработана дорожная карта по ликвидации несанкционированных свалочных очагов </w:t>
      </w:r>
      <w:r>
        <w:t>в срок до 01.06,</w:t>
      </w:r>
    </w:p>
    <w:p w:rsidR="00CF3634" w:rsidRDefault="0082212C">
      <w:pPr>
        <w:spacing w:after="189"/>
        <w:ind w:left="4" w:right="9"/>
      </w:pPr>
      <w:r>
        <w:t>Работа по обнаружению и ликвидации несанкционированных свалочных очагов продолжается.</w:t>
      </w:r>
    </w:p>
    <w:p w:rsidR="00CF3634" w:rsidRDefault="0082212C">
      <w:pPr>
        <w:spacing w:after="0" w:line="259" w:lineRule="auto"/>
        <w:ind w:left="19" w:right="0" w:firstLine="0"/>
        <w:jc w:val="left"/>
      </w:pPr>
      <w:r>
        <w:rPr>
          <w:sz w:val="22"/>
        </w:rPr>
        <w:t>Под отовил</w:t>
      </w:r>
    </w:p>
    <w:sectPr w:rsidR="00CF3634">
      <w:pgSz w:w="11904" w:h="16838"/>
      <w:pgMar w:top="1440" w:right="1320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34"/>
    <w:rsid w:val="0082212C"/>
    <w:rsid w:val="00C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BD8A-A16C-4C51-A7D3-0535756F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right="3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stennikova2015</dc:creator>
  <cp:keywords/>
  <cp:lastModifiedBy>stennikova2015</cp:lastModifiedBy>
  <cp:revision>2</cp:revision>
  <dcterms:created xsi:type="dcterms:W3CDTF">2019-06-20T08:05:00Z</dcterms:created>
  <dcterms:modified xsi:type="dcterms:W3CDTF">2019-06-20T08:05:00Z</dcterms:modified>
</cp:coreProperties>
</file>