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D9E" w:rsidRDefault="00F01D9E" w:rsidP="00F01D9E">
      <w:pPr>
        <w:spacing w:line="228" w:lineRule="auto"/>
        <w:jc w:val="center"/>
        <w:rPr>
          <w:b/>
          <w:szCs w:val="28"/>
        </w:rPr>
      </w:pPr>
    </w:p>
    <w:p w:rsidR="00614C6F" w:rsidRDefault="00160349" w:rsidP="00614C6F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  </w:t>
      </w:r>
      <w:r w:rsidR="00614C6F">
        <w:rPr>
          <w:b/>
          <w:spacing w:val="160"/>
          <w:sz w:val="32"/>
          <w:szCs w:val="28"/>
        </w:rPr>
        <w:t xml:space="preserve">АДМИНИСТРАЦИЯ                                                                 </w:t>
      </w:r>
    </w:p>
    <w:p w:rsidR="00614C6F" w:rsidRDefault="00614C6F" w:rsidP="00614C6F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614C6F" w:rsidRDefault="00614C6F" w:rsidP="00614C6F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614C6F" w:rsidRDefault="00614C6F" w:rsidP="00614C6F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351432" w:rsidRDefault="00351432" w:rsidP="00614C6F">
      <w:pPr>
        <w:jc w:val="center"/>
        <w:rPr>
          <w:sz w:val="22"/>
          <w:szCs w:val="28"/>
        </w:rPr>
      </w:pPr>
    </w:p>
    <w:p w:rsidR="00351432" w:rsidRDefault="00351432" w:rsidP="00614C6F">
      <w:pPr>
        <w:jc w:val="center"/>
        <w:rPr>
          <w:sz w:val="22"/>
          <w:szCs w:val="28"/>
        </w:rPr>
      </w:pPr>
    </w:p>
    <w:p w:rsidR="00614C6F" w:rsidRDefault="00614C6F" w:rsidP="00614C6F">
      <w:pPr>
        <w:jc w:val="center"/>
        <w:rPr>
          <w:b/>
          <w:sz w:val="26"/>
          <w:szCs w:val="26"/>
        </w:rPr>
      </w:pPr>
    </w:p>
    <w:p w:rsidR="00614C6F" w:rsidRDefault="00614C6F" w:rsidP="00614C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14C6F" w:rsidRDefault="00614C6F" w:rsidP="00614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 18 »  марта  2019 г.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№   29</w:t>
      </w:r>
    </w:p>
    <w:p w:rsidR="00351432" w:rsidRDefault="00351432" w:rsidP="00614C6F">
      <w:pPr>
        <w:jc w:val="both"/>
        <w:rPr>
          <w:sz w:val="24"/>
          <w:szCs w:val="24"/>
        </w:rPr>
      </w:pPr>
    </w:p>
    <w:p w:rsidR="00351432" w:rsidRPr="000134CE" w:rsidRDefault="00351432" w:rsidP="00614C6F">
      <w:pPr>
        <w:jc w:val="both"/>
        <w:rPr>
          <w:sz w:val="24"/>
          <w:szCs w:val="24"/>
        </w:rPr>
      </w:pPr>
    </w:p>
    <w:p w:rsidR="00614C6F" w:rsidRDefault="00614C6F" w:rsidP="00614C6F">
      <w:pPr>
        <w:jc w:val="center"/>
        <w:rPr>
          <w:sz w:val="24"/>
          <w:szCs w:val="24"/>
        </w:rPr>
      </w:pPr>
    </w:p>
    <w:p w:rsidR="00614C6F" w:rsidRDefault="00614C6F" w:rsidP="00614C6F">
      <w:pPr>
        <w:jc w:val="center"/>
        <w:rPr>
          <w:sz w:val="22"/>
          <w:szCs w:val="22"/>
        </w:rPr>
      </w:pPr>
      <w:r>
        <w:rPr>
          <w:sz w:val="22"/>
          <w:szCs w:val="22"/>
        </w:rPr>
        <w:t>с. Андреево-Мелентьево</w:t>
      </w:r>
    </w:p>
    <w:p w:rsidR="00351432" w:rsidRDefault="00351432" w:rsidP="00614C6F">
      <w:pPr>
        <w:jc w:val="center"/>
        <w:rPr>
          <w:sz w:val="22"/>
          <w:szCs w:val="22"/>
        </w:rPr>
      </w:pPr>
    </w:p>
    <w:p w:rsidR="006154B5" w:rsidRPr="00933F9A" w:rsidRDefault="006154B5" w:rsidP="004C4AFE">
      <w:pPr>
        <w:jc w:val="center"/>
        <w:rPr>
          <w:sz w:val="24"/>
          <w:szCs w:val="28"/>
        </w:rPr>
      </w:pPr>
    </w:p>
    <w:tbl>
      <w:tblPr>
        <w:tblW w:w="0" w:type="auto"/>
        <w:jc w:val="center"/>
        <w:tblInd w:w="322" w:type="dxa"/>
        <w:tblLayout w:type="fixed"/>
        <w:tblLook w:val="0000"/>
      </w:tblPr>
      <w:tblGrid>
        <w:gridCol w:w="8435"/>
      </w:tblGrid>
      <w:tr w:rsidR="00980995" w:rsidRPr="00CD2E79">
        <w:trPr>
          <w:trHeight w:val="1064"/>
          <w:jc w:val="center"/>
        </w:trPr>
        <w:tc>
          <w:tcPr>
            <w:tcW w:w="8435" w:type="dxa"/>
          </w:tcPr>
          <w:p w:rsidR="00921175" w:rsidRPr="00CD2E79" w:rsidRDefault="00921175" w:rsidP="006154B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</w:pPr>
            <w:r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 xml:space="preserve">О внесении изменений в постановление Администрации </w:t>
            </w:r>
            <w:r w:rsidR="00763E0A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Андреево-Мелентьевского</w:t>
            </w:r>
            <w:r w:rsidR="00F01D9E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 xml:space="preserve"> </w:t>
            </w:r>
            <w:r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сельско</w:t>
            </w:r>
            <w:r w:rsidR="00181FC3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го поселения от 30.12.2016 № 49</w:t>
            </w:r>
          </w:p>
          <w:p w:rsidR="00980995" w:rsidRPr="00CD2E79" w:rsidRDefault="00921175" w:rsidP="006154B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</w:pPr>
            <w:r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 xml:space="preserve"> «</w:t>
            </w:r>
            <w:r w:rsidR="00980995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 xml:space="preserve">Об оплате труда работников муниципальных </w:t>
            </w:r>
          </w:p>
          <w:p w:rsidR="00980995" w:rsidRPr="00CD2E79" w:rsidRDefault="00980995" w:rsidP="006154B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</w:pPr>
            <w:r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бюджетных учреждений</w:t>
            </w:r>
            <w:r w:rsidR="00864448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,</w:t>
            </w:r>
            <w:r w:rsidR="00C12192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 xml:space="preserve"> осущест</w:t>
            </w:r>
            <w:r w:rsidR="00864448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вляющих деятельность  в сфере «К</w:t>
            </w:r>
            <w:r w:rsidR="00C12192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 xml:space="preserve">ультура» </w:t>
            </w:r>
            <w:r w:rsidR="00763E0A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Андреево-Мелентьевского</w:t>
            </w:r>
            <w:r w:rsidR="00F01D9E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 xml:space="preserve"> </w:t>
            </w:r>
            <w:r w:rsidR="00B651CE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сельского поселения</w:t>
            </w:r>
            <w:r w:rsidR="00921175" w:rsidRPr="00CD2E79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»</w:t>
            </w:r>
          </w:p>
          <w:p w:rsidR="00C12192" w:rsidRPr="00CD2E79" w:rsidRDefault="00C12192" w:rsidP="004C4AF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80995" w:rsidRPr="00CD2E79" w:rsidRDefault="00980995" w:rsidP="004F06FE">
      <w:pPr>
        <w:pStyle w:val="af7"/>
        <w:spacing w:after="0"/>
        <w:ind w:firstLine="709"/>
        <w:jc w:val="both"/>
        <w:rPr>
          <w:kern w:val="2"/>
          <w:sz w:val="26"/>
          <w:szCs w:val="26"/>
        </w:rPr>
      </w:pPr>
      <w:r w:rsidRPr="00CD2E79">
        <w:rPr>
          <w:kern w:val="2"/>
          <w:sz w:val="26"/>
          <w:szCs w:val="26"/>
        </w:rPr>
        <w:t xml:space="preserve">В </w:t>
      </w:r>
      <w:r w:rsidR="00921175" w:rsidRPr="00CD2E79">
        <w:rPr>
          <w:sz w:val="26"/>
          <w:szCs w:val="26"/>
        </w:rPr>
        <w:t>целях приведения правового акта Администрации</w:t>
      </w:r>
      <w:r w:rsidR="00F01D9E" w:rsidRPr="00CD2E79">
        <w:rPr>
          <w:sz w:val="26"/>
          <w:szCs w:val="26"/>
        </w:rPr>
        <w:t xml:space="preserve"> </w:t>
      </w:r>
      <w:r w:rsidR="00763E0A" w:rsidRPr="00CD2E79">
        <w:rPr>
          <w:sz w:val="26"/>
          <w:szCs w:val="26"/>
        </w:rPr>
        <w:t>Андреево-Мелентьевского</w:t>
      </w:r>
      <w:r w:rsidR="00F01D9E" w:rsidRPr="00CD2E79">
        <w:rPr>
          <w:sz w:val="26"/>
          <w:szCs w:val="26"/>
        </w:rPr>
        <w:t xml:space="preserve"> </w:t>
      </w:r>
      <w:r w:rsidR="00921175" w:rsidRPr="00CD2E79">
        <w:rPr>
          <w:sz w:val="26"/>
          <w:szCs w:val="26"/>
        </w:rPr>
        <w:t xml:space="preserve"> сельского поселения в соответствие с действующим законодательством</w:t>
      </w:r>
      <w:r w:rsidR="00864448" w:rsidRPr="00CD2E79">
        <w:rPr>
          <w:kern w:val="2"/>
          <w:sz w:val="26"/>
          <w:szCs w:val="26"/>
        </w:rPr>
        <w:t xml:space="preserve"> </w:t>
      </w:r>
      <w:r w:rsidRPr="00CD2E79">
        <w:rPr>
          <w:kern w:val="2"/>
          <w:sz w:val="26"/>
          <w:szCs w:val="26"/>
        </w:rPr>
        <w:t xml:space="preserve">Администрация </w:t>
      </w:r>
      <w:r w:rsidR="00763E0A" w:rsidRPr="00CD2E79">
        <w:rPr>
          <w:kern w:val="2"/>
          <w:sz w:val="26"/>
          <w:szCs w:val="26"/>
        </w:rPr>
        <w:t>Андреево-Мелентьевского</w:t>
      </w:r>
      <w:r w:rsidR="00F01D9E" w:rsidRPr="00CD2E79">
        <w:rPr>
          <w:kern w:val="2"/>
          <w:sz w:val="26"/>
          <w:szCs w:val="26"/>
        </w:rPr>
        <w:t xml:space="preserve"> </w:t>
      </w:r>
      <w:r w:rsidR="00B651CE" w:rsidRPr="00CD2E79">
        <w:rPr>
          <w:kern w:val="2"/>
          <w:sz w:val="26"/>
          <w:szCs w:val="26"/>
        </w:rPr>
        <w:t>сельского поселения</w:t>
      </w:r>
      <w:r w:rsidRPr="00CD2E79">
        <w:rPr>
          <w:kern w:val="2"/>
          <w:sz w:val="26"/>
          <w:szCs w:val="26"/>
        </w:rPr>
        <w:t xml:space="preserve">  </w:t>
      </w:r>
      <w:r w:rsidR="00F01D9E" w:rsidRPr="00CD2E79">
        <w:rPr>
          <w:spacing w:val="70"/>
          <w:kern w:val="2"/>
          <w:sz w:val="26"/>
          <w:szCs w:val="26"/>
        </w:rPr>
        <w:t>постановляет:</w:t>
      </w:r>
    </w:p>
    <w:p w:rsidR="00921175" w:rsidRPr="00CD2E79" w:rsidRDefault="00980995" w:rsidP="009211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D2E79">
        <w:rPr>
          <w:kern w:val="2"/>
          <w:sz w:val="26"/>
          <w:szCs w:val="26"/>
        </w:rPr>
        <w:t xml:space="preserve">1. </w:t>
      </w:r>
      <w:r w:rsidR="00921175" w:rsidRPr="00CD2E79">
        <w:rPr>
          <w:sz w:val="26"/>
          <w:szCs w:val="26"/>
        </w:rPr>
        <w:t xml:space="preserve">Внести в постановление Администрации </w:t>
      </w:r>
      <w:r w:rsidR="00763E0A" w:rsidRPr="00CD2E79">
        <w:rPr>
          <w:sz w:val="26"/>
          <w:szCs w:val="26"/>
        </w:rPr>
        <w:t>Андреево-Мелентьевского</w:t>
      </w:r>
      <w:r w:rsidR="00F01D9E" w:rsidRPr="00CD2E79">
        <w:rPr>
          <w:sz w:val="26"/>
          <w:szCs w:val="26"/>
        </w:rPr>
        <w:t xml:space="preserve"> </w:t>
      </w:r>
      <w:r w:rsidR="00921175" w:rsidRPr="00CD2E79">
        <w:rPr>
          <w:sz w:val="26"/>
          <w:szCs w:val="26"/>
        </w:rPr>
        <w:t>сельско</w:t>
      </w:r>
      <w:r w:rsidR="005951F5" w:rsidRPr="00CD2E79">
        <w:rPr>
          <w:sz w:val="26"/>
          <w:szCs w:val="26"/>
        </w:rPr>
        <w:t>го поселения от 30.12.2016 № 49</w:t>
      </w:r>
      <w:r w:rsidR="00921175" w:rsidRPr="00CD2E79">
        <w:rPr>
          <w:sz w:val="26"/>
          <w:szCs w:val="26"/>
        </w:rPr>
        <w:t xml:space="preserve"> «</w:t>
      </w:r>
      <w:r w:rsidR="00921175" w:rsidRPr="00CD2E79">
        <w:rPr>
          <w:rFonts w:eastAsia="Calibri"/>
          <w:kern w:val="2"/>
          <w:sz w:val="26"/>
          <w:szCs w:val="26"/>
          <w:lang w:eastAsia="en-US"/>
        </w:rPr>
        <w:t xml:space="preserve">Об оплате труда работников муниципальных бюджетных учреждений, осуществляющих деятельность  в сфере «Культура» </w:t>
      </w:r>
      <w:r w:rsidR="00763E0A" w:rsidRPr="00CD2E79">
        <w:rPr>
          <w:rFonts w:eastAsia="Calibri"/>
          <w:kern w:val="2"/>
          <w:sz w:val="26"/>
          <w:szCs w:val="26"/>
          <w:lang w:eastAsia="en-US"/>
        </w:rPr>
        <w:t>Андреево-Мелентьевского</w:t>
      </w:r>
      <w:r w:rsidR="00F01D9E" w:rsidRPr="00CD2E79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921175" w:rsidRPr="00CD2E79">
        <w:rPr>
          <w:rFonts w:eastAsia="Calibri"/>
          <w:kern w:val="2"/>
          <w:sz w:val="26"/>
          <w:szCs w:val="26"/>
          <w:lang w:eastAsia="en-US"/>
        </w:rPr>
        <w:t>сельского поселения</w:t>
      </w:r>
      <w:r w:rsidR="00921175" w:rsidRPr="00CD2E79">
        <w:rPr>
          <w:sz w:val="26"/>
          <w:szCs w:val="26"/>
        </w:rPr>
        <w:t>» изменения согласно приложению.</w:t>
      </w:r>
    </w:p>
    <w:p w:rsidR="00921175" w:rsidRPr="00CD2E79" w:rsidRDefault="00980995" w:rsidP="00921175">
      <w:pPr>
        <w:pStyle w:val="af7"/>
        <w:spacing w:after="0"/>
        <w:ind w:firstLine="709"/>
        <w:rPr>
          <w:sz w:val="26"/>
          <w:szCs w:val="26"/>
        </w:rPr>
      </w:pPr>
      <w:r w:rsidRPr="00CD2E79">
        <w:rPr>
          <w:kern w:val="2"/>
          <w:sz w:val="26"/>
          <w:szCs w:val="26"/>
        </w:rPr>
        <w:t xml:space="preserve">2. Постановление вступает в </w:t>
      </w:r>
      <w:r w:rsidR="00921175" w:rsidRPr="00CD2E79">
        <w:rPr>
          <w:sz w:val="26"/>
          <w:szCs w:val="26"/>
        </w:rPr>
        <w:t xml:space="preserve"> силу со дня его официального опубликования (обнародования)</w:t>
      </w:r>
      <w:r w:rsidR="00515E7F" w:rsidRPr="00CD2E79">
        <w:rPr>
          <w:sz w:val="26"/>
          <w:szCs w:val="26"/>
        </w:rPr>
        <w:t xml:space="preserve"> </w:t>
      </w:r>
      <w:r w:rsidR="00F158C1" w:rsidRPr="00CD2E79">
        <w:rPr>
          <w:color w:val="000000"/>
          <w:kern w:val="2"/>
          <w:sz w:val="26"/>
          <w:szCs w:val="26"/>
        </w:rPr>
        <w:t xml:space="preserve">и </w:t>
      </w:r>
      <w:r w:rsidR="00F01D9E" w:rsidRPr="00CD2E79">
        <w:rPr>
          <w:color w:val="000000"/>
          <w:kern w:val="2"/>
          <w:sz w:val="26"/>
          <w:szCs w:val="26"/>
        </w:rPr>
        <w:t xml:space="preserve"> применяется к </w:t>
      </w:r>
      <w:r w:rsidR="00F158C1" w:rsidRPr="00CD2E79">
        <w:rPr>
          <w:color w:val="000000"/>
          <w:kern w:val="2"/>
          <w:sz w:val="26"/>
          <w:szCs w:val="26"/>
        </w:rPr>
        <w:t xml:space="preserve">правоотношениям, </w:t>
      </w:r>
      <w:r w:rsidR="00F01D9E" w:rsidRPr="00CD2E79">
        <w:rPr>
          <w:color w:val="000000"/>
          <w:kern w:val="2"/>
          <w:sz w:val="26"/>
          <w:szCs w:val="26"/>
        </w:rPr>
        <w:t xml:space="preserve"> </w:t>
      </w:r>
      <w:r w:rsidR="00F158C1" w:rsidRPr="00CD2E79">
        <w:rPr>
          <w:color w:val="000000"/>
          <w:kern w:val="2"/>
          <w:sz w:val="26"/>
          <w:szCs w:val="26"/>
        </w:rPr>
        <w:t>возникшим</w:t>
      </w:r>
      <w:r w:rsidR="00515E7F" w:rsidRPr="00CD2E79">
        <w:rPr>
          <w:sz w:val="26"/>
          <w:szCs w:val="26"/>
        </w:rPr>
        <w:t xml:space="preserve"> с 1 марта 2019 года.</w:t>
      </w:r>
    </w:p>
    <w:p w:rsidR="00980995" w:rsidRPr="00CD2E79" w:rsidRDefault="00980995" w:rsidP="00F01D9E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6"/>
          <w:szCs w:val="26"/>
        </w:rPr>
      </w:pPr>
      <w:r w:rsidRPr="00CD2E79">
        <w:rPr>
          <w:kern w:val="2"/>
          <w:sz w:val="26"/>
          <w:szCs w:val="26"/>
        </w:rPr>
        <w:t xml:space="preserve">3. Контроль за выполнением постановления </w:t>
      </w:r>
      <w:r w:rsidR="00B651CE" w:rsidRPr="00CD2E79">
        <w:rPr>
          <w:kern w:val="2"/>
          <w:sz w:val="26"/>
          <w:szCs w:val="26"/>
        </w:rPr>
        <w:t>оставляю за собой.</w:t>
      </w:r>
    </w:p>
    <w:p w:rsidR="005A3D5D" w:rsidRDefault="005A3D5D" w:rsidP="004C4AF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0D5110" w:rsidRDefault="000D5110" w:rsidP="004C4AF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0D5110" w:rsidRPr="00CD2E79" w:rsidRDefault="000D5110" w:rsidP="004C4AF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6"/>
          <w:szCs w:val="26"/>
          <w:lang w:eastAsia="en-US"/>
        </w:rPr>
      </w:pPr>
    </w:p>
    <w:p w:rsidR="00980995" w:rsidRPr="00CD2E79" w:rsidRDefault="00980995" w:rsidP="004C4AFE">
      <w:pPr>
        <w:rPr>
          <w:b/>
          <w:sz w:val="26"/>
          <w:szCs w:val="26"/>
        </w:rPr>
      </w:pPr>
      <w:r w:rsidRPr="00CD2E79">
        <w:rPr>
          <w:b/>
          <w:sz w:val="26"/>
          <w:szCs w:val="26"/>
        </w:rPr>
        <w:t>Глава Администрации</w:t>
      </w:r>
    </w:p>
    <w:p w:rsidR="00980995" w:rsidRPr="00CD2E79" w:rsidRDefault="00763E0A" w:rsidP="004C4AFE">
      <w:pPr>
        <w:rPr>
          <w:b/>
          <w:sz w:val="26"/>
          <w:szCs w:val="26"/>
        </w:rPr>
      </w:pPr>
      <w:r w:rsidRPr="00CD2E79">
        <w:rPr>
          <w:b/>
          <w:sz w:val="26"/>
          <w:szCs w:val="26"/>
        </w:rPr>
        <w:t>Андреево-Мелентьевского</w:t>
      </w:r>
      <w:r w:rsidR="00F01D9E" w:rsidRPr="00CD2E79">
        <w:rPr>
          <w:b/>
          <w:sz w:val="26"/>
          <w:szCs w:val="26"/>
        </w:rPr>
        <w:t xml:space="preserve"> </w:t>
      </w:r>
      <w:r w:rsidR="00B651CE" w:rsidRPr="00CD2E79">
        <w:rPr>
          <w:b/>
          <w:sz w:val="26"/>
          <w:szCs w:val="26"/>
        </w:rPr>
        <w:t>сельского поселения</w:t>
      </w:r>
      <w:r w:rsidR="00F01D9E" w:rsidRPr="00CD2E79">
        <w:rPr>
          <w:b/>
          <w:sz w:val="26"/>
          <w:szCs w:val="26"/>
        </w:rPr>
        <w:tab/>
      </w:r>
      <w:r w:rsidR="00F01D9E" w:rsidRPr="00CD2E79">
        <w:rPr>
          <w:b/>
          <w:sz w:val="26"/>
          <w:szCs w:val="26"/>
        </w:rPr>
        <w:tab/>
      </w:r>
      <w:r w:rsidR="00F01D9E" w:rsidRPr="00CD2E79">
        <w:rPr>
          <w:b/>
          <w:sz w:val="26"/>
          <w:szCs w:val="26"/>
        </w:rPr>
        <w:tab/>
        <w:t xml:space="preserve">     </w:t>
      </w:r>
      <w:r w:rsidR="005951F5" w:rsidRPr="00CD2E79">
        <w:rPr>
          <w:b/>
          <w:sz w:val="26"/>
          <w:szCs w:val="26"/>
        </w:rPr>
        <w:t>Ю.В. Иваница</w:t>
      </w:r>
    </w:p>
    <w:p w:rsidR="006154B5" w:rsidRDefault="006154B5" w:rsidP="004C4AFE">
      <w:pPr>
        <w:jc w:val="both"/>
        <w:rPr>
          <w:sz w:val="26"/>
          <w:szCs w:val="26"/>
        </w:rPr>
      </w:pPr>
    </w:p>
    <w:p w:rsidR="00B43DB4" w:rsidRDefault="00B43DB4" w:rsidP="004C4AFE">
      <w:pPr>
        <w:jc w:val="both"/>
        <w:rPr>
          <w:sz w:val="26"/>
          <w:szCs w:val="26"/>
        </w:rPr>
      </w:pPr>
    </w:p>
    <w:p w:rsidR="00B43DB4" w:rsidRDefault="00B43DB4" w:rsidP="004C4AFE">
      <w:pPr>
        <w:jc w:val="both"/>
        <w:rPr>
          <w:sz w:val="26"/>
          <w:szCs w:val="26"/>
        </w:rPr>
      </w:pPr>
    </w:p>
    <w:p w:rsidR="00B43DB4" w:rsidRDefault="00B43DB4" w:rsidP="00B43DB4">
      <w:pPr>
        <w:ind w:left="-426" w:right="-1"/>
        <w:jc w:val="both"/>
        <w:rPr>
          <w:sz w:val="16"/>
        </w:rPr>
      </w:pPr>
      <w:r>
        <w:rPr>
          <w:sz w:val="16"/>
        </w:rPr>
        <w:t>Постановление вносит отел экономики и финансов</w:t>
      </w:r>
    </w:p>
    <w:p w:rsidR="00B43DB4" w:rsidRDefault="00B43DB4" w:rsidP="00B43DB4">
      <w:pPr>
        <w:ind w:left="-426" w:right="-283"/>
        <w:jc w:val="both"/>
        <w:rPr>
          <w:sz w:val="16"/>
        </w:rPr>
      </w:pPr>
      <w:r>
        <w:rPr>
          <w:sz w:val="16"/>
        </w:rPr>
        <w:t>администрации Андреево-Мелентьевского сельского поселения</w:t>
      </w:r>
    </w:p>
    <w:p w:rsidR="00B43DB4" w:rsidRDefault="00B43DB4" w:rsidP="004C4AFE">
      <w:pPr>
        <w:jc w:val="both"/>
        <w:rPr>
          <w:sz w:val="26"/>
          <w:szCs w:val="26"/>
        </w:rPr>
      </w:pPr>
    </w:p>
    <w:p w:rsidR="00B43DB4" w:rsidRDefault="00B43DB4" w:rsidP="004C4AFE">
      <w:pPr>
        <w:jc w:val="both"/>
        <w:rPr>
          <w:sz w:val="26"/>
          <w:szCs w:val="26"/>
        </w:rPr>
      </w:pPr>
    </w:p>
    <w:p w:rsidR="00B43DB4" w:rsidRPr="00CD2E79" w:rsidRDefault="00B43DB4" w:rsidP="004C4AFE">
      <w:pPr>
        <w:jc w:val="both"/>
        <w:rPr>
          <w:sz w:val="26"/>
          <w:szCs w:val="26"/>
        </w:rPr>
        <w:sectPr w:rsidR="00B43DB4" w:rsidRPr="00CD2E79" w:rsidSect="00725C21">
          <w:footerReference w:type="even" r:id="rId7"/>
          <w:footerReference w:type="default" r:id="rId8"/>
          <w:pgSz w:w="11906" w:h="16838"/>
          <w:pgMar w:top="426" w:right="567" w:bottom="142" w:left="1134" w:header="720" w:footer="720" w:gutter="0"/>
          <w:cols w:space="720"/>
          <w:docGrid w:linePitch="600" w:charSpace="40960"/>
        </w:sectPr>
      </w:pPr>
    </w:p>
    <w:p w:rsidR="00C12192" w:rsidRPr="00CD2E79" w:rsidRDefault="008F7D01" w:rsidP="004C4AFE">
      <w:pPr>
        <w:spacing w:line="276" w:lineRule="auto"/>
        <w:jc w:val="right"/>
        <w:rPr>
          <w:bCs/>
          <w:kern w:val="1"/>
          <w:sz w:val="26"/>
          <w:szCs w:val="26"/>
        </w:rPr>
      </w:pPr>
      <w:r w:rsidRPr="00CD2E79">
        <w:rPr>
          <w:bCs/>
          <w:kern w:val="1"/>
          <w:sz w:val="26"/>
          <w:szCs w:val="26"/>
        </w:rPr>
        <w:lastRenderedPageBreak/>
        <w:t xml:space="preserve">Приложение </w:t>
      </w:r>
    </w:p>
    <w:p w:rsidR="00C12192" w:rsidRPr="00CD2E79" w:rsidRDefault="00C12192" w:rsidP="004C4AFE">
      <w:pPr>
        <w:spacing w:line="276" w:lineRule="auto"/>
        <w:jc w:val="right"/>
        <w:rPr>
          <w:bCs/>
          <w:kern w:val="1"/>
          <w:sz w:val="26"/>
          <w:szCs w:val="26"/>
        </w:rPr>
      </w:pPr>
      <w:r w:rsidRPr="00CD2E79">
        <w:rPr>
          <w:bCs/>
          <w:kern w:val="1"/>
          <w:sz w:val="26"/>
          <w:szCs w:val="26"/>
        </w:rPr>
        <w:t xml:space="preserve">к постановлению Администрации </w:t>
      </w:r>
    </w:p>
    <w:p w:rsidR="00C12192" w:rsidRPr="00CD2E79" w:rsidRDefault="00763E0A" w:rsidP="004C4AFE">
      <w:pPr>
        <w:spacing w:line="276" w:lineRule="auto"/>
        <w:jc w:val="right"/>
        <w:rPr>
          <w:bCs/>
          <w:kern w:val="1"/>
          <w:sz w:val="26"/>
          <w:szCs w:val="26"/>
        </w:rPr>
      </w:pPr>
      <w:r w:rsidRPr="00CD2E79">
        <w:rPr>
          <w:bCs/>
          <w:kern w:val="1"/>
          <w:sz w:val="26"/>
          <w:szCs w:val="26"/>
        </w:rPr>
        <w:t>Андреево-Мелентьевского</w:t>
      </w:r>
      <w:r w:rsidR="00F01D9E" w:rsidRPr="00CD2E79">
        <w:rPr>
          <w:bCs/>
          <w:kern w:val="1"/>
          <w:sz w:val="26"/>
          <w:szCs w:val="26"/>
        </w:rPr>
        <w:t xml:space="preserve"> </w:t>
      </w:r>
      <w:r w:rsidR="00B651CE" w:rsidRPr="00CD2E79">
        <w:rPr>
          <w:bCs/>
          <w:kern w:val="1"/>
          <w:sz w:val="26"/>
          <w:szCs w:val="26"/>
        </w:rPr>
        <w:t xml:space="preserve"> сельского поселения</w:t>
      </w:r>
    </w:p>
    <w:p w:rsidR="00360389" w:rsidRPr="00CD2E79" w:rsidRDefault="00270F41" w:rsidP="004C4AFE">
      <w:pPr>
        <w:spacing w:line="276" w:lineRule="auto"/>
        <w:jc w:val="right"/>
        <w:rPr>
          <w:bCs/>
          <w:kern w:val="1"/>
          <w:sz w:val="26"/>
          <w:szCs w:val="26"/>
        </w:rPr>
      </w:pPr>
      <w:r w:rsidRPr="00CD2E79">
        <w:rPr>
          <w:bCs/>
          <w:kern w:val="1"/>
          <w:sz w:val="26"/>
          <w:szCs w:val="26"/>
        </w:rPr>
        <w:t>о</w:t>
      </w:r>
      <w:r w:rsidR="00C12192" w:rsidRPr="00CD2E79">
        <w:rPr>
          <w:bCs/>
          <w:kern w:val="1"/>
          <w:sz w:val="26"/>
          <w:szCs w:val="26"/>
        </w:rPr>
        <w:t>т</w:t>
      </w:r>
      <w:r w:rsidR="00B651CE" w:rsidRPr="00CD2E79">
        <w:rPr>
          <w:bCs/>
          <w:kern w:val="1"/>
          <w:sz w:val="26"/>
          <w:szCs w:val="26"/>
        </w:rPr>
        <w:t xml:space="preserve"> </w:t>
      </w:r>
      <w:r w:rsidR="003B6F83">
        <w:rPr>
          <w:bCs/>
          <w:kern w:val="1"/>
          <w:sz w:val="26"/>
          <w:szCs w:val="26"/>
        </w:rPr>
        <w:t xml:space="preserve"> 1</w:t>
      </w:r>
      <w:r w:rsidR="00333DE6" w:rsidRPr="00CD2E79">
        <w:rPr>
          <w:bCs/>
          <w:kern w:val="1"/>
          <w:sz w:val="26"/>
          <w:szCs w:val="26"/>
        </w:rPr>
        <w:t>8.03.</w:t>
      </w:r>
      <w:r w:rsidR="00085082" w:rsidRPr="00CD2E79">
        <w:rPr>
          <w:bCs/>
          <w:kern w:val="1"/>
          <w:sz w:val="26"/>
          <w:szCs w:val="26"/>
        </w:rPr>
        <w:t>20</w:t>
      </w:r>
      <w:r w:rsidR="00921175" w:rsidRPr="00CD2E79">
        <w:rPr>
          <w:bCs/>
          <w:kern w:val="1"/>
          <w:sz w:val="26"/>
          <w:szCs w:val="26"/>
        </w:rPr>
        <w:t>19</w:t>
      </w:r>
      <w:r w:rsidR="00085082" w:rsidRPr="00CD2E79">
        <w:rPr>
          <w:bCs/>
          <w:kern w:val="1"/>
          <w:sz w:val="26"/>
          <w:szCs w:val="26"/>
        </w:rPr>
        <w:t xml:space="preserve">  </w:t>
      </w:r>
      <w:r w:rsidR="00C12192" w:rsidRPr="00CD2E79">
        <w:rPr>
          <w:bCs/>
          <w:kern w:val="1"/>
          <w:sz w:val="26"/>
          <w:szCs w:val="26"/>
        </w:rPr>
        <w:t>№</w:t>
      </w:r>
      <w:r w:rsidRPr="00CD2E79">
        <w:rPr>
          <w:bCs/>
          <w:kern w:val="1"/>
          <w:sz w:val="26"/>
          <w:szCs w:val="26"/>
        </w:rPr>
        <w:t xml:space="preserve"> </w:t>
      </w:r>
      <w:r w:rsidR="003B6F83">
        <w:rPr>
          <w:bCs/>
          <w:kern w:val="1"/>
          <w:sz w:val="26"/>
          <w:szCs w:val="26"/>
        </w:rPr>
        <w:t>29</w:t>
      </w:r>
      <w:r w:rsidR="00085082" w:rsidRPr="00CD2E79">
        <w:rPr>
          <w:bCs/>
          <w:kern w:val="1"/>
          <w:sz w:val="26"/>
          <w:szCs w:val="26"/>
        </w:rPr>
        <w:t xml:space="preserve">  </w:t>
      </w:r>
    </w:p>
    <w:p w:rsidR="008F7D01" w:rsidRPr="00CD2E79" w:rsidRDefault="008F7D01" w:rsidP="004C4AFE">
      <w:pPr>
        <w:spacing w:line="276" w:lineRule="auto"/>
        <w:jc w:val="center"/>
        <w:rPr>
          <w:bCs/>
          <w:kern w:val="1"/>
          <w:sz w:val="26"/>
          <w:szCs w:val="26"/>
        </w:rPr>
      </w:pPr>
    </w:p>
    <w:p w:rsidR="00014874" w:rsidRPr="00CD2E79" w:rsidRDefault="00014874" w:rsidP="00014874">
      <w:pPr>
        <w:suppressAutoHyphens w:val="0"/>
        <w:jc w:val="center"/>
        <w:rPr>
          <w:sz w:val="26"/>
          <w:szCs w:val="26"/>
          <w:lang w:eastAsia="ru-RU"/>
        </w:rPr>
      </w:pPr>
      <w:r w:rsidRPr="00CD2E79">
        <w:rPr>
          <w:sz w:val="26"/>
          <w:szCs w:val="26"/>
          <w:lang w:eastAsia="ru-RU"/>
        </w:rPr>
        <w:t>ИЗМЕНЕНИЯ,</w:t>
      </w:r>
    </w:p>
    <w:p w:rsidR="00014874" w:rsidRPr="00CD2E79" w:rsidRDefault="00014874" w:rsidP="00014874">
      <w:pPr>
        <w:suppressAutoHyphens w:val="0"/>
        <w:jc w:val="center"/>
        <w:rPr>
          <w:sz w:val="26"/>
          <w:szCs w:val="26"/>
          <w:lang w:eastAsia="ru-RU"/>
        </w:rPr>
      </w:pPr>
      <w:r w:rsidRPr="00CD2E79">
        <w:rPr>
          <w:sz w:val="26"/>
          <w:szCs w:val="26"/>
          <w:lang w:eastAsia="ru-RU"/>
        </w:rPr>
        <w:t>вносимые в постановление</w:t>
      </w:r>
    </w:p>
    <w:p w:rsidR="00014874" w:rsidRPr="00CD2E79" w:rsidRDefault="00F949ED" w:rsidP="00014874">
      <w:pPr>
        <w:suppressAutoHyphens w:val="0"/>
        <w:jc w:val="center"/>
        <w:rPr>
          <w:sz w:val="26"/>
          <w:szCs w:val="26"/>
          <w:lang w:eastAsia="ru-RU"/>
        </w:rPr>
      </w:pPr>
      <w:r w:rsidRPr="00CD2E79">
        <w:rPr>
          <w:sz w:val="26"/>
          <w:szCs w:val="26"/>
          <w:lang w:eastAsia="ru-RU"/>
        </w:rPr>
        <w:t xml:space="preserve">Администрации </w:t>
      </w:r>
      <w:r w:rsidR="00763E0A" w:rsidRPr="00CD2E79">
        <w:rPr>
          <w:sz w:val="26"/>
          <w:szCs w:val="26"/>
          <w:lang w:eastAsia="ru-RU"/>
        </w:rPr>
        <w:t>Андреево-Мелентьевского</w:t>
      </w:r>
      <w:r w:rsidR="00F01D9E" w:rsidRPr="00CD2E79">
        <w:rPr>
          <w:sz w:val="26"/>
          <w:szCs w:val="26"/>
          <w:lang w:eastAsia="ru-RU"/>
        </w:rPr>
        <w:t xml:space="preserve"> </w:t>
      </w:r>
      <w:r w:rsidRPr="00CD2E79">
        <w:rPr>
          <w:sz w:val="26"/>
          <w:szCs w:val="26"/>
          <w:lang w:eastAsia="ru-RU"/>
        </w:rPr>
        <w:t>сельского поселения</w:t>
      </w:r>
      <w:r w:rsidR="00014874" w:rsidRPr="00CD2E79">
        <w:rPr>
          <w:sz w:val="26"/>
          <w:szCs w:val="26"/>
          <w:lang w:eastAsia="ru-RU"/>
        </w:rPr>
        <w:t xml:space="preserve"> от </w:t>
      </w:r>
      <w:r w:rsidRPr="00CD2E79">
        <w:rPr>
          <w:sz w:val="26"/>
          <w:szCs w:val="26"/>
          <w:lang w:eastAsia="ru-RU"/>
        </w:rPr>
        <w:t>30</w:t>
      </w:r>
      <w:r w:rsidR="00014874" w:rsidRPr="00CD2E79">
        <w:rPr>
          <w:sz w:val="26"/>
          <w:szCs w:val="26"/>
          <w:lang w:eastAsia="ru-RU"/>
        </w:rPr>
        <w:t>.1</w:t>
      </w:r>
      <w:r w:rsidRPr="00CD2E79">
        <w:rPr>
          <w:sz w:val="26"/>
          <w:szCs w:val="26"/>
          <w:lang w:eastAsia="ru-RU"/>
        </w:rPr>
        <w:t>2</w:t>
      </w:r>
      <w:r w:rsidR="00014874" w:rsidRPr="00CD2E79">
        <w:rPr>
          <w:sz w:val="26"/>
          <w:szCs w:val="26"/>
          <w:lang w:eastAsia="ru-RU"/>
        </w:rPr>
        <w:t>.2016 № </w:t>
      </w:r>
      <w:r w:rsidR="003B6F83">
        <w:rPr>
          <w:sz w:val="26"/>
          <w:szCs w:val="26"/>
          <w:lang w:eastAsia="ru-RU"/>
        </w:rPr>
        <w:t>49</w:t>
      </w:r>
    </w:p>
    <w:p w:rsidR="00014874" w:rsidRPr="00CD2E79" w:rsidRDefault="00014874" w:rsidP="00014874">
      <w:pPr>
        <w:suppressAutoHyphens w:val="0"/>
        <w:jc w:val="center"/>
        <w:rPr>
          <w:sz w:val="26"/>
          <w:szCs w:val="26"/>
          <w:lang w:eastAsia="ru-RU"/>
        </w:rPr>
      </w:pPr>
      <w:r w:rsidRPr="00CD2E79">
        <w:rPr>
          <w:sz w:val="26"/>
          <w:szCs w:val="26"/>
          <w:lang w:eastAsia="ru-RU"/>
        </w:rPr>
        <w:t>«</w:t>
      </w:r>
      <w:r w:rsidR="00F949ED" w:rsidRPr="00CD2E79">
        <w:rPr>
          <w:rFonts w:eastAsia="Calibri"/>
          <w:kern w:val="2"/>
          <w:sz w:val="26"/>
          <w:szCs w:val="26"/>
          <w:lang w:eastAsia="en-US"/>
        </w:rPr>
        <w:t xml:space="preserve">Об оплате труда работников муниципальных бюджетных учреждений, осуществляющих деятельность  в сфере «Культура» </w:t>
      </w:r>
      <w:r w:rsidR="00763E0A" w:rsidRPr="00CD2E79">
        <w:rPr>
          <w:rFonts w:eastAsia="Calibri"/>
          <w:kern w:val="2"/>
          <w:sz w:val="26"/>
          <w:szCs w:val="26"/>
          <w:lang w:eastAsia="en-US"/>
        </w:rPr>
        <w:t>Андреево-Мелентьевского</w:t>
      </w:r>
      <w:r w:rsidR="00F01D9E" w:rsidRPr="00CD2E79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F949ED" w:rsidRPr="00CD2E79">
        <w:rPr>
          <w:rFonts w:eastAsia="Calibri"/>
          <w:kern w:val="2"/>
          <w:sz w:val="26"/>
          <w:szCs w:val="26"/>
          <w:lang w:eastAsia="en-US"/>
        </w:rPr>
        <w:t>сельского поселения</w:t>
      </w:r>
      <w:r w:rsidRPr="00CD2E79">
        <w:rPr>
          <w:sz w:val="26"/>
          <w:szCs w:val="26"/>
          <w:lang w:eastAsia="ru-RU"/>
        </w:rPr>
        <w:t>»</w:t>
      </w:r>
    </w:p>
    <w:p w:rsidR="00014874" w:rsidRPr="00CD2E79" w:rsidRDefault="00014874" w:rsidP="00014874">
      <w:pPr>
        <w:suppressAutoHyphens w:val="0"/>
        <w:jc w:val="both"/>
        <w:rPr>
          <w:sz w:val="26"/>
          <w:szCs w:val="26"/>
          <w:lang w:eastAsia="ru-RU"/>
        </w:rPr>
      </w:pPr>
    </w:p>
    <w:p w:rsidR="00014874" w:rsidRPr="00CD2E79" w:rsidRDefault="00F949ED" w:rsidP="00014874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D2E79">
        <w:rPr>
          <w:color w:val="000000"/>
          <w:sz w:val="26"/>
          <w:szCs w:val="26"/>
          <w:lang w:eastAsia="ru-RU"/>
        </w:rPr>
        <w:t>1</w:t>
      </w:r>
      <w:r w:rsidR="00014874" w:rsidRPr="00CD2E79">
        <w:rPr>
          <w:color w:val="000000"/>
          <w:sz w:val="26"/>
          <w:szCs w:val="26"/>
          <w:lang w:eastAsia="ru-RU"/>
        </w:rPr>
        <w:t>. В приложении № 1:</w:t>
      </w:r>
    </w:p>
    <w:p w:rsidR="00014874" w:rsidRPr="00CD2E79" w:rsidRDefault="00F949ED" w:rsidP="00014874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D2E79">
        <w:rPr>
          <w:color w:val="000000"/>
          <w:sz w:val="26"/>
          <w:szCs w:val="26"/>
          <w:lang w:eastAsia="ru-RU"/>
        </w:rPr>
        <w:t>1</w:t>
      </w:r>
      <w:r w:rsidR="00014874" w:rsidRPr="00CD2E79">
        <w:rPr>
          <w:color w:val="000000"/>
          <w:sz w:val="26"/>
          <w:szCs w:val="26"/>
          <w:lang w:eastAsia="ru-RU"/>
        </w:rPr>
        <w:t>.1. В разделе 2:</w:t>
      </w:r>
    </w:p>
    <w:p w:rsidR="00014874" w:rsidRPr="00CD2E79" w:rsidRDefault="00F949ED" w:rsidP="00014874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D2E79">
        <w:rPr>
          <w:color w:val="000000"/>
          <w:sz w:val="26"/>
          <w:szCs w:val="26"/>
          <w:lang w:eastAsia="ru-RU"/>
        </w:rPr>
        <w:t>1</w:t>
      </w:r>
      <w:r w:rsidR="00014874" w:rsidRPr="00CD2E79">
        <w:rPr>
          <w:color w:val="000000"/>
          <w:sz w:val="26"/>
          <w:szCs w:val="26"/>
          <w:lang w:eastAsia="ru-RU"/>
        </w:rPr>
        <w:t>.1.1. Пункт 2.1 дополнить абзацем четвертым следующего содержания:</w:t>
      </w:r>
    </w:p>
    <w:p w:rsidR="00014874" w:rsidRPr="00CD2E79" w:rsidRDefault="00014874" w:rsidP="00014874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D2E79">
        <w:rPr>
          <w:sz w:val="26"/>
          <w:szCs w:val="26"/>
          <w:lang w:eastAsia="ru-RU"/>
        </w:rPr>
        <w:t xml:space="preserve">«Конкретные размеры должностных окладов (ставок заработной платы) устанавливаются локальными нормативными актами </w:t>
      </w:r>
      <w:r w:rsidR="00F949ED" w:rsidRPr="00CD2E79">
        <w:rPr>
          <w:sz w:val="26"/>
          <w:szCs w:val="26"/>
          <w:lang w:eastAsia="ru-RU"/>
        </w:rPr>
        <w:t>муниципальных</w:t>
      </w:r>
      <w:r w:rsidRPr="00CD2E79">
        <w:rPr>
          <w:sz w:val="26"/>
          <w:szCs w:val="26"/>
          <w:lang w:eastAsia="ru-RU"/>
        </w:rPr>
        <w:t xml:space="preserve"> учреждений с соблюдением дифференциации, но не ниже минимальных, установленных настоящим Примерным положением, в пределах фонда оплаты труда </w:t>
      </w:r>
      <w:r w:rsidR="00F949ED" w:rsidRPr="00CD2E79">
        <w:rPr>
          <w:sz w:val="26"/>
          <w:szCs w:val="26"/>
          <w:lang w:eastAsia="ru-RU"/>
        </w:rPr>
        <w:t>муниципального</w:t>
      </w:r>
      <w:r w:rsidRPr="00CD2E79">
        <w:rPr>
          <w:sz w:val="26"/>
          <w:szCs w:val="26"/>
          <w:lang w:eastAsia="ru-RU"/>
        </w:rPr>
        <w:t xml:space="preserve"> учреждения.».</w:t>
      </w:r>
    </w:p>
    <w:p w:rsidR="00014874" w:rsidRPr="00CD2E79" w:rsidRDefault="00F949ED" w:rsidP="00014874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D2E79">
        <w:rPr>
          <w:color w:val="000000"/>
          <w:sz w:val="26"/>
          <w:szCs w:val="26"/>
          <w:lang w:eastAsia="ru-RU"/>
        </w:rPr>
        <w:t>1</w:t>
      </w:r>
      <w:r w:rsidR="00014874" w:rsidRPr="00CD2E79">
        <w:rPr>
          <w:color w:val="000000"/>
          <w:sz w:val="26"/>
          <w:szCs w:val="26"/>
          <w:lang w:eastAsia="ru-RU"/>
        </w:rPr>
        <w:t>.1.2. В пункте 2.2:</w:t>
      </w:r>
    </w:p>
    <w:p w:rsidR="00014874" w:rsidRPr="00CD2E79" w:rsidRDefault="00014874" w:rsidP="00014874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D2E79">
        <w:rPr>
          <w:sz w:val="26"/>
          <w:szCs w:val="26"/>
          <w:lang w:eastAsia="ru-RU"/>
        </w:rPr>
        <w:t>таблицу № 1 подпункта 2.2.1 изложить в редакции:</w:t>
      </w:r>
    </w:p>
    <w:p w:rsidR="00360389" w:rsidRPr="00CD2E79" w:rsidRDefault="00F949ED" w:rsidP="004C4AFE">
      <w:pPr>
        <w:spacing w:line="276" w:lineRule="auto"/>
        <w:ind w:firstLine="709"/>
        <w:jc w:val="right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«</w:t>
      </w:r>
      <w:r w:rsidR="00360389" w:rsidRPr="00CD2E79">
        <w:rPr>
          <w:kern w:val="1"/>
          <w:sz w:val="26"/>
          <w:szCs w:val="26"/>
        </w:rPr>
        <w:t>Таблица № 1</w:t>
      </w:r>
    </w:p>
    <w:p w:rsidR="00360389" w:rsidRPr="00CD2E79" w:rsidRDefault="00360389" w:rsidP="004C4AFE">
      <w:pPr>
        <w:spacing w:line="276" w:lineRule="auto"/>
        <w:ind w:firstLine="709"/>
        <w:jc w:val="center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Минимальные размеры должностных окладов по ПКГ</w:t>
      </w:r>
    </w:p>
    <w:tbl>
      <w:tblPr>
        <w:tblW w:w="0" w:type="auto"/>
        <w:tblInd w:w="-5" w:type="dxa"/>
        <w:tblLayout w:type="fixed"/>
        <w:tblLook w:val="0000"/>
      </w:tblPr>
      <w:tblGrid>
        <w:gridCol w:w="3969"/>
        <w:gridCol w:w="2091"/>
        <w:gridCol w:w="4355"/>
      </w:tblGrid>
      <w:tr w:rsidR="00360389" w:rsidRPr="00CD2E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 xml:space="preserve">Минимальный размер должностного оклада </w:t>
            </w:r>
          </w:p>
          <w:p w:rsidR="00360389" w:rsidRPr="00CD2E79" w:rsidRDefault="00360389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(рублей)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 xml:space="preserve">Наименование </w:t>
            </w:r>
          </w:p>
          <w:p w:rsidR="00360389" w:rsidRPr="00CD2E79" w:rsidRDefault="00360389" w:rsidP="004C4A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должности</w:t>
            </w:r>
          </w:p>
        </w:tc>
      </w:tr>
      <w:tr w:rsidR="00360389" w:rsidRPr="00CD2E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3</w:t>
            </w:r>
          </w:p>
        </w:tc>
      </w:tr>
      <w:tr w:rsidR="00360389" w:rsidRPr="00CD2E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ПКГ  «Должности работников культуры, искусства и кинематографии среднего звена»</w:t>
            </w:r>
            <w:r w:rsidRPr="00CD2E79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kern w:val="1"/>
                <w:sz w:val="26"/>
                <w:szCs w:val="26"/>
              </w:rPr>
              <w:t>без категории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kern w:val="1"/>
                <w:sz w:val="26"/>
                <w:szCs w:val="26"/>
              </w:rPr>
              <w:t>2-я категория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kern w:val="1"/>
                <w:sz w:val="26"/>
                <w:szCs w:val="26"/>
              </w:rPr>
              <w:t>1-я категория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snapToGrid w:val="0"/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</w:p>
          <w:p w:rsidR="00360389" w:rsidRPr="00CD2E79" w:rsidRDefault="00360389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</w:p>
          <w:p w:rsidR="00360389" w:rsidRPr="00CD2E79" w:rsidRDefault="00360389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</w:p>
          <w:p w:rsidR="00360389" w:rsidRPr="00CD2E79" w:rsidRDefault="00360389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</w:p>
          <w:p w:rsidR="00360389" w:rsidRPr="00CD2E79" w:rsidRDefault="00F949ED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8855</w:t>
            </w:r>
          </w:p>
          <w:p w:rsidR="00360389" w:rsidRPr="00CD2E79" w:rsidRDefault="00F949ED" w:rsidP="004C4AFE">
            <w:pPr>
              <w:spacing w:line="276" w:lineRule="auto"/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9275</w:t>
            </w:r>
          </w:p>
          <w:p w:rsidR="00360389" w:rsidRPr="00CD2E79" w:rsidRDefault="00F949ED" w:rsidP="004C4A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9734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аккомпаниатор; культорганизатор; </w:t>
            </w:r>
          </w:p>
          <w:p w:rsidR="00360389" w:rsidRPr="00CD2E79" w:rsidRDefault="00360389" w:rsidP="004C4AFE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помощник режиссера</w:t>
            </w:r>
            <w:r w:rsidR="000F245B" w:rsidRPr="00CD2E79">
              <w:rPr>
                <w:sz w:val="26"/>
                <w:szCs w:val="26"/>
              </w:rPr>
              <w:t>;</w:t>
            </w:r>
          </w:p>
          <w:p w:rsidR="000F245B" w:rsidRPr="00CD2E79" w:rsidRDefault="000F245B" w:rsidP="00725C21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руководитель кружка</w:t>
            </w:r>
            <w:r w:rsidR="00725C21" w:rsidRPr="00CD2E79">
              <w:rPr>
                <w:sz w:val="26"/>
                <w:szCs w:val="26"/>
              </w:rPr>
              <w:t>, любительского объединения, клуба по интересам</w:t>
            </w:r>
          </w:p>
        </w:tc>
      </w:tr>
      <w:tr w:rsidR="00360389" w:rsidRPr="00CD2E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ПКГ «Должности работников культуры, искусства и кинематографии ведущего звена»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2-я категория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1-я категория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ведущий мастер сцены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F949ED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9734</w:t>
            </w:r>
          </w:p>
          <w:p w:rsidR="00360389" w:rsidRPr="00CD2E79" w:rsidRDefault="00F949ED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10129</w:t>
            </w:r>
          </w:p>
          <w:p w:rsidR="00360389" w:rsidRPr="00CD2E79" w:rsidRDefault="00F949ED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10634</w:t>
            </w:r>
          </w:p>
          <w:p w:rsidR="00360389" w:rsidRPr="00CD2E79" w:rsidRDefault="00F949ED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11260</w:t>
            </w:r>
          </w:p>
          <w:p w:rsidR="00360389" w:rsidRPr="00CD2E79" w:rsidRDefault="00F949ED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11818</w:t>
            </w:r>
          </w:p>
          <w:p w:rsidR="00360389" w:rsidRPr="00CD2E79" w:rsidRDefault="00F949ED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11880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художник по свету;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аккомпаниатор-концертмейстер;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</w:t>
            </w:r>
            <w:r w:rsidRPr="00CD2E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(старший администратор);</w:t>
            </w:r>
            <w:r w:rsidRPr="00CD2E7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методист клубного учреждения, и других аналогичных учреждений и организаций;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звукооператор;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фольклору; специалист по жанрам творчества; </w:t>
            </w:r>
          </w:p>
          <w:p w:rsidR="0099572C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методике клубной </w:t>
            </w:r>
            <w:r w:rsidRPr="00CD2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</w:t>
            </w:r>
          </w:p>
        </w:tc>
      </w:tr>
      <w:tr w:rsidR="00360389" w:rsidRPr="00CD2E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ПКГ «Должности руководящего состава учреждений культуры, искусства и кинематографии»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2-я категория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1-я категория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F949ED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11818</w:t>
            </w:r>
          </w:p>
          <w:p w:rsidR="00360389" w:rsidRPr="00CD2E79" w:rsidRDefault="00374FC8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12415</w:t>
            </w:r>
          </w:p>
          <w:p w:rsidR="00360389" w:rsidRPr="00CD2E79" w:rsidRDefault="00374FC8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13035</w:t>
            </w:r>
          </w:p>
          <w:p w:rsidR="00360389" w:rsidRPr="00CD2E79" w:rsidRDefault="00374FC8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14337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 xml:space="preserve">звукорежиссер; </w:t>
            </w:r>
          </w:p>
          <w:p w:rsidR="00360389" w:rsidRPr="00CD2E79" w:rsidRDefault="00360389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режиссер массовых представлений;</w:t>
            </w:r>
          </w:p>
          <w:p w:rsidR="00360389" w:rsidRPr="00CD2E79" w:rsidRDefault="00360389" w:rsidP="000F24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руководитель клубного формирования - любительского объединения, студии, коллектива самодеятельног</w:t>
            </w:r>
            <w:r w:rsidR="00596E01" w:rsidRPr="00CD2E79">
              <w:rPr>
                <w:rFonts w:ascii="Times New Roman" w:hAnsi="Times New Roman" w:cs="Times New Roman"/>
                <w:sz w:val="26"/>
                <w:szCs w:val="26"/>
              </w:rPr>
              <w:t>о искусства, клуба по интересам</w:t>
            </w:r>
          </w:p>
        </w:tc>
      </w:tr>
      <w:tr w:rsidR="00360389" w:rsidRPr="00CD2E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389" w:rsidRPr="00CD2E79" w:rsidRDefault="00374FC8" w:rsidP="004C4A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14337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AF2C86" w:rsidP="004C4AF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389" w:rsidRPr="00CD2E79">
              <w:rPr>
                <w:rFonts w:ascii="Times New Roman" w:hAnsi="Times New Roman" w:cs="Times New Roman"/>
                <w:sz w:val="26"/>
                <w:szCs w:val="26"/>
              </w:rPr>
              <w:t>заведующий отделом (сектором) дома культуры, и других аналогичных учреждений и организаций</w:t>
            </w:r>
            <w:r w:rsidR="00374FC8" w:rsidRPr="00CD2E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360389" w:rsidRPr="00CD2E79" w:rsidRDefault="00360389" w:rsidP="004C4AFE">
      <w:pPr>
        <w:spacing w:line="276" w:lineRule="auto"/>
        <w:ind w:firstLine="709"/>
        <w:jc w:val="both"/>
        <w:rPr>
          <w:kern w:val="1"/>
          <w:sz w:val="26"/>
          <w:szCs w:val="26"/>
        </w:rPr>
      </w:pPr>
    </w:p>
    <w:p w:rsidR="00374FC8" w:rsidRPr="00CD2E79" w:rsidRDefault="002564EC" w:rsidP="00374FC8">
      <w:pPr>
        <w:spacing w:line="276" w:lineRule="auto"/>
        <w:ind w:firstLine="709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т</w:t>
      </w:r>
      <w:r w:rsidR="00374FC8" w:rsidRPr="00CD2E79">
        <w:rPr>
          <w:kern w:val="1"/>
          <w:sz w:val="26"/>
          <w:szCs w:val="26"/>
        </w:rPr>
        <w:t>аблицу № 2 подпункта 2.2.2 изложить в редакции:</w:t>
      </w:r>
    </w:p>
    <w:p w:rsidR="00360389" w:rsidRPr="00CD2E79" w:rsidRDefault="00374FC8" w:rsidP="004C4AFE">
      <w:pPr>
        <w:spacing w:line="276" w:lineRule="auto"/>
        <w:ind w:firstLine="709"/>
        <w:jc w:val="right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«</w:t>
      </w:r>
      <w:r w:rsidR="00360389" w:rsidRPr="00CD2E79">
        <w:rPr>
          <w:kern w:val="1"/>
          <w:sz w:val="26"/>
          <w:szCs w:val="26"/>
        </w:rPr>
        <w:t>Таблица № 2</w:t>
      </w:r>
    </w:p>
    <w:p w:rsidR="00360389" w:rsidRPr="00CD2E79" w:rsidRDefault="00360389" w:rsidP="004C4AFE">
      <w:pPr>
        <w:spacing w:line="276" w:lineRule="auto"/>
        <w:ind w:firstLine="709"/>
        <w:jc w:val="center"/>
        <w:rPr>
          <w:sz w:val="26"/>
          <w:szCs w:val="26"/>
        </w:rPr>
      </w:pPr>
      <w:r w:rsidRPr="00CD2E79">
        <w:rPr>
          <w:kern w:val="1"/>
          <w:sz w:val="26"/>
          <w:szCs w:val="26"/>
        </w:rPr>
        <w:t>Минимальные размеры ставок заработной платы по ПКГ</w:t>
      </w:r>
    </w:p>
    <w:tbl>
      <w:tblPr>
        <w:tblW w:w="0" w:type="auto"/>
        <w:tblInd w:w="104" w:type="dxa"/>
        <w:tblLayout w:type="fixed"/>
        <w:tblLook w:val="0000"/>
      </w:tblPr>
      <w:tblGrid>
        <w:gridCol w:w="4682"/>
        <w:gridCol w:w="2268"/>
        <w:gridCol w:w="2977"/>
      </w:tblGrid>
      <w:tr w:rsidR="00360389" w:rsidRPr="00CD2E79">
        <w:trPr>
          <w:tblHeader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Минимальный размер ставки заработной платы, (рублей)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 xml:space="preserve">Наименование </w:t>
            </w:r>
          </w:p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профессии</w:t>
            </w:r>
          </w:p>
        </w:tc>
      </w:tr>
      <w:tr w:rsidR="00360389" w:rsidRPr="00CD2E79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3</w:t>
            </w:r>
          </w:p>
        </w:tc>
      </w:tr>
      <w:tr w:rsidR="00360389" w:rsidRPr="00CD2E79">
        <w:trPr>
          <w:trHeight w:val="1288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74FC8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5476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57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костюмер;</w:t>
            </w:r>
          </w:p>
          <w:p w:rsidR="00360389" w:rsidRPr="00CD2E79" w:rsidRDefault="008F5F57" w:rsidP="00085082">
            <w:pPr>
              <w:rPr>
                <w:color w:val="000000"/>
                <w:sz w:val="26"/>
                <w:szCs w:val="26"/>
              </w:rPr>
            </w:pPr>
            <w:r w:rsidRPr="00CD2E79">
              <w:rPr>
                <w:color w:val="000000"/>
                <w:sz w:val="26"/>
                <w:szCs w:val="26"/>
              </w:rPr>
              <w:t>осветитель;</w:t>
            </w:r>
            <w:r w:rsidR="00360389" w:rsidRPr="00CD2E79">
              <w:rPr>
                <w:color w:val="000000"/>
                <w:sz w:val="26"/>
                <w:szCs w:val="26"/>
              </w:rPr>
              <w:t xml:space="preserve"> </w:t>
            </w:r>
          </w:p>
          <w:p w:rsidR="008F5F57" w:rsidRPr="00CD2E79" w:rsidRDefault="008F5F57" w:rsidP="00085082">
            <w:pPr>
              <w:rPr>
                <w:color w:val="000000"/>
                <w:sz w:val="26"/>
                <w:szCs w:val="26"/>
              </w:rPr>
            </w:pPr>
            <w:r w:rsidRPr="00CD2E79">
              <w:rPr>
                <w:color w:val="000000"/>
                <w:sz w:val="26"/>
                <w:szCs w:val="26"/>
              </w:rPr>
              <w:t>киномеханик;</w:t>
            </w:r>
          </w:p>
          <w:p w:rsidR="008F5F57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машинист сцены</w:t>
            </w:r>
            <w:r w:rsidR="008F5F57" w:rsidRPr="00CD2E79">
              <w:rPr>
                <w:sz w:val="26"/>
                <w:szCs w:val="26"/>
              </w:rPr>
              <w:t xml:space="preserve"> </w:t>
            </w:r>
          </w:p>
        </w:tc>
      </w:tr>
      <w:tr w:rsidR="00360389" w:rsidRPr="00CD2E79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snapToGrid w:val="0"/>
              <w:jc w:val="center"/>
              <w:rPr>
                <w:kern w:val="1"/>
                <w:sz w:val="26"/>
                <w:szCs w:val="26"/>
              </w:rPr>
            </w:pPr>
          </w:p>
        </w:tc>
      </w:tr>
      <w:tr w:rsidR="00360389" w:rsidRPr="00CD2E79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4C4AFE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1-й квалификационный уровень </w:t>
            </w:r>
          </w:p>
          <w:p w:rsidR="00360389" w:rsidRPr="00CD2E79" w:rsidRDefault="00360389" w:rsidP="004C4AFE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4-го квалификационного разряда</w:t>
            </w:r>
          </w:p>
          <w:p w:rsidR="00360389" w:rsidRPr="00CD2E79" w:rsidRDefault="00360389" w:rsidP="004C4AFE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5-го квалификационного разряда</w:t>
            </w:r>
          </w:p>
          <w:p w:rsidR="00360389" w:rsidRPr="00CD2E79" w:rsidRDefault="00360389" w:rsidP="004C4AFE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6-го квалификационного разряда</w:t>
            </w:r>
          </w:p>
          <w:p w:rsidR="00360389" w:rsidRPr="00CD2E79" w:rsidRDefault="00360389" w:rsidP="004C4AFE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7-го квалификационного разряда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4C4A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0389" w:rsidRPr="00CD2E79" w:rsidRDefault="00374FC8" w:rsidP="004C4A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5813</w:t>
            </w:r>
          </w:p>
          <w:p w:rsidR="00360389" w:rsidRPr="00CD2E79" w:rsidRDefault="00374FC8" w:rsidP="004C4A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6151</w:t>
            </w:r>
          </w:p>
          <w:p w:rsidR="00360389" w:rsidRPr="00CD2E79" w:rsidRDefault="00374FC8" w:rsidP="004C4A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6503</w:t>
            </w:r>
          </w:p>
          <w:p w:rsidR="00360389" w:rsidRPr="00CD2E79" w:rsidRDefault="00374FC8" w:rsidP="004C4A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6875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4C4AFE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настройщик пианино и роялей 4 – 8 разрядов ЕТКС</w:t>
            </w:r>
          </w:p>
        </w:tc>
      </w:tr>
      <w:tr w:rsidR="00360389" w:rsidRPr="00CD2E79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4C4AFE">
            <w:pPr>
              <w:spacing w:line="276" w:lineRule="auto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74FC8" w:rsidP="004C4A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8455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E52AD5">
            <w:pPr>
              <w:spacing w:line="276" w:lineRule="auto"/>
              <w:ind w:right="-391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профессии рабочих, предусмотренные первым – третьим квалификационными уровнями, при выполнении важных (особо важных) и ответственных (особо ответственных) работ</w:t>
            </w:r>
            <w:r w:rsidR="00374FC8" w:rsidRPr="00CD2E79">
              <w:rPr>
                <w:sz w:val="26"/>
                <w:szCs w:val="26"/>
              </w:rPr>
              <w:t>»</w:t>
            </w:r>
          </w:p>
        </w:tc>
      </w:tr>
    </w:tbl>
    <w:p w:rsidR="00374FC8" w:rsidRPr="00CD2E79" w:rsidRDefault="00374FC8" w:rsidP="00374FC8">
      <w:pPr>
        <w:spacing w:line="276" w:lineRule="auto"/>
        <w:ind w:firstLine="709"/>
        <w:rPr>
          <w:kern w:val="1"/>
          <w:sz w:val="26"/>
          <w:szCs w:val="26"/>
        </w:rPr>
      </w:pPr>
    </w:p>
    <w:p w:rsidR="00374FC8" w:rsidRPr="00CD2E79" w:rsidRDefault="00374FC8" w:rsidP="00374FC8">
      <w:pPr>
        <w:spacing w:line="276" w:lineRule="auto"/>
        <w:ind w:firstLine="709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подпункты 2.2.3</w:t>
      </w:r>
      <w:r w:rsidR="002564EC" w:rsidRPr="00CD2E79">
        <w:rPr>
          <w:kern w:val="1"/>
          <w:sz w:val="26"/>
          <w:szCs w:val="26"/>
        </w:rPr>
        <w:t>.</w:t>
      </w:r>
      <w:r w:rsidRPr="00CD2E79">
        <w:rPr>
          <w:kern w:val="1"/>
          <w:sz w:val="26"/>
          <w:szCs w:val="26"/>
        </w:rPr>
        <w:t xml:space="preserve"> - </w:t>
      </w:r>
      <w:r w:rsidRPr="00CD2E79">
        <w:rPr>
          <w:sz w:val="26"/>
          <w:szCs w:val="26"/>
        </w:rPr>
        <w:t>2.2.</w:t>
      </w:r>
      <w:r w:rsidR="00CB0DC0" w:rsidRPr="00CD2E79">
        <w:rPr>
          <w:sz w:val="26"/>
          <w:szCs w:val="26"/>
        </w:rPr>
        <w:t>5</w:t>
      </w:r>
      <w:r w:rsidRPr="00CD2E79">
        <w:rPr>
          <w:sz w:val="26"/>
          <w:szCs w:val="26"/>
        </w:rPr>
        <w:t>. </w:t>
      </w:r>
      <w:r w:rsidRPr="00CD2E79">
        <w:rPr>
          <w:kern w:val="1"/>
          <w:sz w:val="26"/>
          <w:szCs w:val="26"/>
        </w:rPr>
        <w:t xml:space="preserve"> изложить в редакции:</w:t>
      </w:r>
    </w:p>
    <w:p w:rsidR="00374FC8" w:rsidRPr="00CD2E79" w:rsidRDefault="00374FC8" w:rsidP="00374FC8">
      <w:pPr>
        <w:pStyle w:val="af7"/>
        <w:spacing w:after="0"/>
        <w:ind w:firstLine="709"/>
        <w:jc w:val="both"/>
        <w:rPr>
          <w:sz w:val="26"/>
          <w:szCs w:val="26"/>
        </w:rPr>
      </w:pPr>
      <w:r w:rsidRPr="00CD2E79">
        <w:rPr>
          <w:sz w:val="26"/>
          <w:szCs w:val="26"/>
        </w:rPr>
        <w:lastRenderedPageBreak/>
        <w:t>«2.2.</w:t>
      </w:r>
      <w:r w:rsidR="005655BB" w:rsidRPr="00CD2E79">
        <w:rPr>
          <w:sz w:val="26"/>
          <w:szCs w:val="26"/>
        </w:rPr>
        <w:t>3</w:t>
      </w:r>
      <w:r w:rsidRPr="00CD2E79">
        <w:rPr>
          <w:sz w:val="26"/>
          <w:szCs w:val="26"/>
        </w:rPr>
        <w:t xml:space="preserve">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</w:t>
      </w:r>
      <w:hyperlink r:id="rId9" w:history="1">
        <w:r w:rsidRPr="00CD2E79">
          <w:rPr>
            <w:rStyle w:val="a5"/>
            <w:sz w:val="26"/>
            <w:szCs w:val="26"/>
          </w:rPr>
          <w:t>ПКГ</w:t>
        </w:r>
      </w:hyperlink>
      <w:r w:rsidRPr="00CD2E79">
        <w:rPr>
          <w:sz w:val="26"/>
          <w:szCs w:val="26"/>
        </w:rPr>
        <w:t xml:space="preserve"> должностей, утвержденных приказом Минздравсоцразвития России от 29.05.2008 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</w:t>
      </w:r>
      <w:r w:rsidR="005655BB" w:rsidRPr="00CD2E79">
        <w:rPr>
          <w:sz w:val="26"/>
          <w:szCs w:val="26"/>
        </w:rPr>
        <w:t>3</w:t>
      </w:r>
      <w:r w:rsidRPr="00CD2E79">
        <w:rPr>
          <w:sz w:val="26"/>
          <w:szCs w:val="26"/>
        </w:rPr>
        <w:t>.</w:t>
      </w:r>
    </w:p>
    <w:p w:rsidR="00360389" w:rsidRPr="00CD2E79" w:rsidRDefault="00360389" w:rsidP="004C4AFE">
      <w:pPr>
        <w:spacing w:line="276" w:lineRule="auto"/>
        <w:ind w:firstLine="709"/>
        <w:jc w:val="right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Таблица № 3</w:t>
      </w:r>
    </w:p>
    <w:p w:rsidR="00360389" w:rsidRPr="00CD2E79" w:rsidRDefault="005655BB" w:rsidP="005655BB">
      <w:pPr>
        <w:ind w:firstLine="709"/>
        <w:jc w:val="center"/>
        <w:rPr>
          <w:kern w:val="1"/>
          <w:sz w:val="26"/>
          <w:szCs w:val="26"/>
        </w:rPr>
      </w:pPr>
      <w:r w:rsidRPr="00CD2E79">
        <w:rPr>
          <w:sz w:val="26"/>
          <w:szCs w:val="26"/>
        </w:rPr>
        <w:t>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tbl>
      <w:tblPr>
        <w:tblW w:w="0" w:type="auto"/>
        <w:tblInd w:w="104" w:type="dxa"/>
        <w:tblLayout w:type="fixed"/>
        <w:tblLook w:val="0000"/>
      </w:tblPr>
      <w:tblGrid>
        <w:gridCol w:w="4399"/>
        <w:gridCol w:w="1984"/>
        <w:gridCol w:w="3833"/>
      </w:tblGrid>
      <w:tr w:rsidR="00360389" w:rsidRPr="00CD2E79">
        <w:trPr>
          <w:tblHeader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Минимальный размер должностного оклада, (рублей)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 xml:space="preserve">Наименование </w:t>
            </w:r>
          </w:p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должности</w:t>
            </w:r>
          </w:p>
        </w:tc>
      </w:tr>
      <w:tr w:rsidR="00360389" w:rsidRPr="00CD2E79">
        <w:trPr>
          <w:cantSplit/>
          <w:tblHeader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3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1-й квалификационный уровень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5948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делопроизводитель; кассир; 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секретарь; 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секретарь-машинистка; машинистка</w:t>
            </w:r>
          </w:p>
        </w:tc>
      </w:tr>
      <w:tr w:rsidR="00360389" w:rsidRPr="00CD2E79">
        <w:trPr>
          <w:trHeight w:val="1963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6235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16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1-й квалификационный уровень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6545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5655BB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Администратор; диспетчер; </w:t>
            </w:r>
            <w:r w:rsidR="00360389" w:rsidRPr="00CD2E79">
              <w:rPr>
                <w:sz w:val="26"/>
                <w:szCs w:val="26"/>
              </w:rPr>
              <w:t>инспектор по кадрам; секретарь руководителя</w:t>
            </w:r>
            <w:r w:rsidR="00E86709" w:rsidRPr="00CD2E79">
              <w:rPr>
                <w:sz w:val="26"/>
                <w:szCs w:val="26"/>
              </w:rPr>
              <w:t>;</w:t>
            </w:r>
            <w:r w:rsidRPr="00CD2E79">
              <w:rPr>
                <w:sz w:val="26"/>
                <w:szCs w:val="26"/>
              </w:rPr>
              <w:t xml:space="preserve"> техник; </w:t>
            </w:r>
          </w:p>
          <w:p w:rsidR="00E86709" w:rsidRPr="00CD2E79" w:rsidRDefault="00E8670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техник – программист 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6875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5655BB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заведующий канцелярией; </w:t>
            </w:r>
            <w:r w:rsidR="00360389" w:rsidRPr="00CD2E79">
              <w:rPr>
                <w:sz w:val="26"/>
                <w:szCs w:val="26"/>
              </w:rPr>
              <w:t>заведующий хозяйством.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7220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5655BB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начальник хозяйственного отдела. </w:t>
            </w:r>
            <w:r w:rsidR="00360389" w:rsidRPr="00CD2E79">
              <w:rPr>
                <w:sz w:val="26"/>
                <w:szCs w:val="26"/>
              </w:rPr>
              <w:t xml:space="preserve">Должности служащих </w:t>
            </w:r>
            <w:r w:rsidR="00360389" w:rsidRPr="00CD2E79">
              <w:rPr>
                <w:sz w:val="26"/>
                <w:szCs w:val="26"/>
              </w:rPr>
              <w:lastRenderedPageBreak/>
              <w:t>первого квалификационного уровня, по которым устанавливается I внутридолжностная категория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lastRenderedPageBreak/>
              <w:t>4-й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7563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Должности служащих первого квалификационного уровня, по которым может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устанавливаться производное должностное наименование "ведущий"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1-й квалификационный уровень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7563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бухгалтер; </w:t>
            </w:r>
            <w:r w:rsidR="005655BB" w:rsidRPr="00CD2E79">
              <w:rPr>
                <w:sz w:val="26"/>
                <w:szCs w:val="26"/>
              </w:rPr>
              <w:t>бухгалтер-ревизор; документовед;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инженер-электроник (электроник); 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специалист по кадрам; экономист; 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экономист по бухгалтерскому учету и анализу хозяйственной деятельности; 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экономист по договорной и претензионной работе</w:t>
            </w:r>
            <w:r w:rsidR="00EA1516" w:rsidRPr="00CD2E79">
              <w:rPr>
                <w:sz w:val="26"/>
                <w:szCs w:val="26"/>
              </w:rPr>
              <w:t>;</w:t>
            </w:r>
            <w:r w:rsidR="005655BB" w:rsidRPr="00CD2E79">
              <w:rPr>
                <w:sz w:val="26"/>
                <w:szCs w:val="26"/>
              </w:rPr>
              <w:t xml:space="preserve"> экономист по планированию;</w:t>
            </w:r>
          </w:p>
          <w:p w:rsidR="00EA1516" w:rsidRPr="00CD2E79" w:rsidRDefault="00EA1516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юрисконсульт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7936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8330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8744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360389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5-й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5655B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9182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заместитель главного бухгалтера</w:t>
            </w:r>
          </w:p>
        </w:tc>
      </w:tr>
      <w:tr w:rsidR="005655BB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33D" w:rsidRPr="00CD2E79" w:rsidRDefault="0045633D" w:rsidP="0045633D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CD2E79">
              <w:rPr>
                <w:sz w:val="26"/>
                <w:szCs w:val="26"/>
                <w:lang w:eastAsia="ru-RU"/>
              </w:rPr>
              <w:t xml:space="preserve">ПКГ «Общеотраслевые должности </w:t>
            </w:r>
            <w:r w:rsidRPr="00CD2E79">
              <w:rPr>
                <w:sz w:val="26"/>
                <w:szCs w:val="26"/>
                <w:lang w:eastAsia="ru-RU"/>
              </w:rPr>
              <w:lastRenderedPageBreak/>
              <w:t>служащих четвертого уровня»</w:t>
            </w:r>
          </w:p>
          <w:p w:rsidR="0045633D" w:rsidRPr="00CD2E79" w:rsidRDefault="0045633D" w:rsidP="0045633D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CD2E79">
              <w:rPr>
                <w:sz w:val="26"/>
                <w:szCs w:val="26"/>
                <w:lang w:eastAsia="ru-RU"/>
              </w:rPr>
              <w:t>1-й квалификационный уровень:</w:t>
            </w:r>
          </w:p>
          <w:p w:rsidR="0045633D" w:rsidRPr="00CD2E79" w:rsidRDefault="0045633D" w:rsidP="0045633D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CD2E79">
              <w:rPr>
                <w:sz w:val="26"/>
                <w:szCs w:val="26"/>
                <w:lang w:val="en-US" w:eastAsia="ru-RU"/>
              </w:rPr>
              <w:t>I</w:t>
            </w:r>
            <w:r w:rsidRPr="00CD2E79">
              <w:rPr>
                <w:sz w:val="26"/>
                <w:szCs w:val="26"/>
                <w:lang w:eastAsia="ru-RU"/>
              </w:rPr>
              <w:t xml:space="preserve"> – </w:t>
            </w:r>
            <w:r w:rsidRPr="00CD2E79">
              <w:rPr>
                <w:sz w:val="26"/>
                <w:szCs w:val="26"/>
                <w:lang w:val="en-US" w:eastAsia="ru-RU"/>
              </w:rPr>
              <w:t>III</w:t>
            </w:r>
            <w:r w:rsidRPr="00CD2E79">
              <w:rPr>
                <w:sz w:val="26"/>
                <w:szCs w:val="26"/>
                <w:lang w:eastAsia="ru-RU"/>
              </w:rPr>
              <w:t xml:space="preserve"> группы по оплате труда руководителей</w:t>
            </w:r>
          </w:p>
          <w:p w:rsidR="005655BB" w:rsidRPr="00CD2E79" w:rsidRDefault="005655BB" w:rsidP="00085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5BB" w:rsidRPr="00CD2E79" w:rsidRDefault="005655BB" w:rsidP="00085082">
            <w:pPr>
              <w:jc w:val="center"/>
              <w:rPr>
                <w:sz w:val="26"/>
                <w:szCs w:val="26"/>
              </w:rPr>
            </w:pPr>
          </w:p>
          <w:p w:rsidR="0045633D" w:rsidRPr="00CD2E79" w:rsidRDefault="0045633D" w:rsidP="00085082">
            <w:pPr>
              <w:jc w:val="center"/>
              <w:rPr>
                <w:sz w:val="26"/>
                <w:szCs w:val="26"/>
              </w:rPr>
            </w:pPr>
          </w:p>
          <w:p w:rsidR="0045633D" w:rsidRPr="00CD2E79" w:rsidRDefault="0045633D" w:rsidP="00085082">
            <w:pPr>
              <w:jc w:val="center"/>
              <w:rPr>
                <w:sz w:val="26"/>
                <w:szCs w:val="26"/>
              </w:rPr>
            </w:pPr>
          </w:p>
          <w:p w:rsidR="0045633D" w:rsidRPr="00CD2E79" w:rsidRDefault="0045633D" w:rsidP="00085082">
            <w:pPr>
              <w:jc w:val="center"/>
              <w:rPr>
                <w:sz w:val="26"/>
                <w:szCs w:val="26"/>
              </w:rPr>
            </w:pPr>
          </w:p>
          <w:p w:rsidR="0045633D" w:rsidRPr="00CD2E79" w:rsidRDefault="0045633D" w:rsidP="00085082">
            <w:pPr>
              <w:jc w:val="center"/>
              <w:rPr>
                <w:sz w:val="26"/>
                <w:szCs w:val="26"/>
              </w:rPr>
            </w:pPr>
          </w:p>
          <w:p w:rsidR="0045633D" w:rsidRPr="00CD2E79" w:rsidRDefault="0045633D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10123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3D" w:rsidRPr="00CD2E79" w:rsidRDefault="0045633D" w:rsidP="0045633D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</w:p>
          <w:p w:rsidR="0045633D" w:rsidRPr="00CD2E79" w:rsidRDefault="0045633D" w:rsidP="0045633D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</w:p>
          <w:p w:rsidR="0045633D" w:rsidRPr="00CD2E79" w:rsidRDefault="0045633D" w:rsidP="0045633D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CD2E79">
              <w:rPr>
                <w:sz w:val="26"/>
                <w:szCs w:val="26"/>
                <w:lang w:eastAsia="ru-RU"/>
              </w:rPr>
              <w:t>начальник отдела кадров (спецотдела и другие);</w:t>
            </w:r>
          </w:p>
          <w:p w:rsidR="005655BB" w:rsidRPr="00CD2E79" w:rsidRDefault="005655BB" w:rsidP="00085082">
            <w:pPr>
              <w:rPr>
                <w:sz w:val="26"/>
                <w:szCs w:val="26"/>
              </w:rPr>
            </w:pPr>
          </w:p>
        </w:tc>
      </w:tr>
      <w:tr w:rsidR="005655BB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5BB" w:rsidRPr="00CD2E79" w:rsidRDefault="0045633D" w:rsidP="0045633D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CD2E79">
              <w:rPr>
                <w:sz w:val="26"/>
                <w:szCs w:val="26"/>
                <w:lang w:val="en-US" w:eastAsia="ru-RU"/>
              </w:rPr>
              <w:lastRenderedPageBreak/>
              <w:t>IV</w:t>
            </w:r>
            <w:r w:rsidRPr="00CD2E79">
              <w:rPr>
                <w:sz w:val="26"/>
                <w:szCs w:val="26"/>
                <w:lang w:eastAsia="ru-RU"/>
              </w:rPr>
              <w:t xml:space="preserve"> – </w:t>
            </w:r>
            <w:r w:rsidRPr="00CD2E79">
              <w:rPr>
                <w:sz w:val="26"/>
                <w:szCs w:val="26"/>
                <w:lang w:val="en-US" w:eastAsia="ru-RU"/>
              </w:rPr>
              <w:t>V</w:t>
            </w:r>
            <w:r w:rsidRPr="00CD2E79">
              <w:rPr>
                <w:sz w:val="26"/>
                <w:szCs w:val="26"/>
                <w:lang w:eastAsia="ru-RU"/>
              </w:rPr>
              <w:t xml:space="preserve"> группы по оплате труда руководителей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5BB" w:rsidRPr="00CD2E79" w:rsidRDefault="0045633D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9637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3D" w:rsidRPr="00CD2E79" w:rsidRDefault="0045633D" w:rsidP="0045633D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CD2E79">
              <w:rPr>
                <w:sz w:val="26"/>
                <w:szCs w:val="26"/>
                <w:lang w:eastAsia="ru-RU"/>
              </w:rPr>
              <w:t xml:space="preserve">начальник отдела маркетинга; начальник отдела материально-технического снабжения; начальник отдела </w:t>
            </w:r>
          </w:p>
          <w:p w:rsidR="005655BB" w:rsidRPr="00CD2E79" w:rsidRDefault="0045633D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  <w:lang w:eastAsia="ru-RU"/>
              </w:rPr>
              <w:t>по связям с обществен</w:t>
            </w:r>
            <w:r w:rsidRPr="00CD2E79">
              <w:rPr>
                <w:sz w:val="26"/>
                <w:szCs w:val="26"/>
                <w:lang w:eastAsia="ru-RU"/>
              </w:rPr>
              <w:softHyphen/>
              <w:t>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5655BB" w:rsidRPr="00CD2E79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5BB" w:rsidRPr="00CD2E79" w:rsidRDefault="0045633D" w:rsidP="0045633D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CD2E79">
              <w:rPr>
                <w:sz w:val="26"/>
                <w:szCs w:val="26"/>
                <w:lang w:eastAsia="ru-RU"/>
              </w:rPr>
              <w:t>2-й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55BB" w:rsidRPr="00CD2E79" w:rsidRDefault="0045633D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10630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BB" w:rsidRPr="00CD2E79" w:rsidRDefault="0045633D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  <w:lang w:eastAsia="ru-RU"/>
              </w:rPr>
              <w:t>главный (аналитик; диспетчер, специалист по защите информации, технолог, эксперт; энергетик)</w:t>
            </w:r>
          </w:p>
        </w:tc>
      </w:tr>
    </w:tbl>
    <w:p w:rsidR="00360389" w:rsidRPr="00CD2E79" w:rsidRDefault="00360389" w:rsidP="00085082">
      <w:pPr>
        <w:jc w:val="both"/>
        <w:rPr>
          <w:sz w:val="26"/>
          <w:szCs w:val="26"/>
        </w:rPr>
      </w:pPr>
    </w:p>
    <w:p w:rsidR="00567EB9" w:rsidRPr="00CD2E79" w:rsidRDefault="00360389" w:rsidP="00567EB9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2E79">
        <w:rPr>
          <w:sz w:val="26"/>
          <w:szCs w:val="26"/>
        </w:rPr>
        <w:t>2.2.4. </w:t>
      </w:r>
      <w:r w:rsidR="00567EB9" w:rsidRPr="00CD2E79">
        <w:rPr>
          <w:sz w:val="26"/>
          <w:szCs w:val="26"/>
        </w:rPr>
        <w:t>Минимальные размеры ставок заработной платы работников, занимающих общеотраслевые профессии рабочих, устанавливаются на основе </w:t>
      </w:r>
      <w:hyperlink r:id="rId10" w:history="1">
        <w:r w:rsidR="00567EB9" w:rsidRPr="00CD2E79">
          <w:rPr>
            <w:rStyle w:val="a5"/>
            <w:sz w:val="26"/>
            <w:szCs w:val="26"/>
          </w:rPr>
          <w:t>ПКГ</w:t>
        </w:r>
      </w:hyperlink>
      <w:r w:rsidR="00567EB9" w:rsidRPr="00CD2E79">
        <w:rPr>
          <w:sz w:val="26"/>
          <w:szCs w:val="26"/>
        </w:rPr>
        <w:t>, утвержденных приказом Минздравсоцразвития России от 29.05.2008 № 248н «Об утверждении профессиональных квалификационных групп общеотраслевых профессий рабочих». Минимальные размеры ставок заработной платы работников, занимающих общеотраслевые профессии рабочих, по ПКГ приведены в таблице № 4.</w:t>
      </w:r>
    </w:p>
    <w:p w:rsidR="00360389" w:rsidRPr="00CD2E79" w:rsidRDefault="00360389" w:rsidP="004C4AFE">
      <w:pPr>
        <w:spacing w:line="276" w:lineRule="auto"/>
        <w:ind w:firstLine="709"/>
        <w:jc w:val="right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Таблица № 4</w:t>
      </w:r>
    </w:p>
    <w:p w:rsidR="00360389" w:rsidRPr="00CD2E79" w:rsidRDefault="00567EB9" w:rsidP="004C4AFE">
      <w:pPr>
        <w:spacing w:line="276" w:lineRule="auto"/>
        <w:ind w:firstLine="709"/>
        <w:jc w:val="center"/>
        <w:rPr>
          <w:sz w:val="26"/>
          <w:szCs w:val="26"/>
        </w:rPr>
      </w:pPr>
      <w:r w:rsidRPr="00CD2E79">
        <w:rPr>
          <w:sz w:val="26"/>
          <w:szCs w:val="26"/>
        </w:rPr>
        <w:t>Минимальные размеры ставок заработной платы работников, занимающих общеотраслевые профессии рабочих, по ПКГ</w:t>
      </w:r>
      <w:r w:rsidRPr="00CD2E79">
        <w:rPr>
          <w:kern w:val="1"/>
          <w:sz w:val="26"/>
          <w:szCs w:val="26"/>
        </w:rPr>
        <w:t xml:space="preserve"> </w:t>
      </w:r>
    </w:p>
    <w:tbl>
      <w:tblPr>
        <w:tblW w:w="0" w:type="auto"/>
        <w:tblInd w:w="104" w:type="dxa"/>
        <w:tblLayout w:type="fixed"/>
        <w:tblLook w:val="0000"/>
      </w:tblPr>
      <w:tblGrid>
        <w:gridCol w:w="4115"/>
        <w:gridCol w:w="2126"/>
        <w:gridCol w:w="3686"/>
      </w:tblGrid>
      <w:tr w:rsidR="00360389" w:rsidRPr="00CD2E7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Минимальный размер ставки заработной платы</w:t>
            </w:r>
          </w:p>
          <w:p w:rsidR="00360389" w:rsidRPr="00CD2E79" w:rsidRDefault="00360389" w:rsidP="00085082">
            <w:pPr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(рублей)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 xml:space="preserve">Наименование </w:t>
            </w:r>
          </w:p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профессии</w:t>
            </w:r>
          </w:p>
        </w:tc>
      </w:tr>
      <w:tr w:rsidR="00360389" w:rsidRPr="00CD2E79">
        <w:trPr>
          <w:tblHeader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60389" w:rsidRPr="00CD2E7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60389" w:rsidRPr="00CD2E7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1-й квалификационный уровень</w:t>
            </w:r>
          </w:p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1-й квалификационный разряд</w:t>
            </w:r>
          </w:p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2-й квалификационный разряд</w:t>
            </w:r>
          </w:p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3-й квалификационный разряд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</w:p>
          <w:p w:rsidR="00360389" w:rsidRPr="00CD2E79" w:rsidRDefault="00567EB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5820</w:t>
            </w:r>
          </w:p>
          <w:p w:rsidR="00E52AD5" w:rsidRPr="00CD2E79" w:rsidRDefault="00E52AD5" w:rsidP="00085082">
            <w:pPr>
              <w:jc w:val="center"/>
              <w:rPr>
                <w:sz w:val="26"/>
                <w:szCs w:val="26"/>
              </w:rPr>
            </w:pPr>
          </w:p>
          <w:p w:rsidR="00360389" w:rsidRPr="00CD2E79" w:rsidRDefault="00567EB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6158</w:t>
            </w:r>
          </w:p>
          <w:p w:rsidR="00E52AD5" w:rsidRPr="00CD2E79" w:rsidRDefault="00E52AD5" w:rsidP="00085082">
            <w:pPr>
              <w:jc w:val="center"/>
              <w:rPr>
                <w:sz w:val="26"/>
                <w:szCs w:val="26"/>
              </w:rPr>
            </w:pPr>
          </w:p>
          <w:p w:rsidR="00360389" w:rsidRPr="00CD2E79" w:rsidRDefault="00567EB9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6519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 - квалификационным </w:t>
            </w:r>
            <w:r w:rsidRPr="00CD2E79">
              <w:rPr>
                <w:sz w:val="26"/>
                <w:szCs w:val="26"/>
              </w:rPr>
              <w:lastRenderedPageBreak/>
              <w:t>справочником работ и профессий рабочих;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гардеробщик; 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дворник; 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сторож (вахтер); </w:t>
            </w:r>
          </w:p>
          <w:p w:rsidR="000F245B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уборщик служебных помещений</w:t>
            </w:r>
            <w:r w:rsidR="000F245B" w:rsidRPr="00CD2E79">
              <w:rPr>
                <w:sz w:val="26"/>
                <w:szCs w:val="26"/>
              </w:rPr>
              <w:t>;</w:t>
            </w:r>
          </w:p>
          <w:p w:rsidR="00360389" w:rsidRPr="00CD2E79" w:rsidRDefault="000F245B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истопник</w:t>
            </w:r>
            <w:r w:rsidR="00CE1964" w:rsidRPr="00CD2E79">
              <w:rPr>
                <w:sz w:val="26"/>
                <w:szCs w:val="26"/>
              </w:rPr>
              <w:t>;</w:t>
            </w:r>
          </w:p>
          <w:p w:rsidR="00CE1964" w:rsidRPr="00CD2E79" w:rsidRDefault="00CE1964" w:rsidP="000850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переплетчик документов</w:t>
            </w:r>
            <w:r w:rsidR="00725C21" w:rsidRPr="00CD2E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5C21" w:rsidRPr="00CD2E79" w:rsidRDefault="00725C21" w:rsidP="00085082">
            <w:pPr>
              <w:pStyle w:val="ConsPlusNormal"/>
              <w:ind w:firstLine="0"/>
              <w:rPr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кассир билетный</w:t>
            </w:r>
          </w:p>
        </w:tc>
      </w:tr>
      <w:tr w:rsidR="00360389" w:rsidRPr="00CD2E7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lastRenderedPageBreak/>
              <w:t>ПКГ «Общеотраслевые профессии рабочих второго уровня»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60389" w:rsidRPr="00CD2E7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1-й квалификационный уровень</w:t>
            </w:r>
          </w:p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4-й квалификационный разряд</w:t>
            </w:r>
          </w:p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5-й квалификационный разряд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60389" w:rsidRPr="00CD2E79" w:rsidRDefault="00314437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6920</w:t>
            </w:r>
          </w:p>
          <w:p w:rsidR="00E52AD5" w:rsidRPr="00CD2E79" w:rsidRDefault="00E52AD5" w:rsidP="00085082">
            <w:pPr>
              <w:jc w:val="center"/>
              <w:rPr>
                <w:sz w:val="26"/>
                <w:szCs w:val="26"/>
              </w:rPr>
            </w:pPr>
          </w:p>
          <w:p w:rsidR="00360389" w:rsidRPr="00CD2E79" w:rsidRDefault="00314437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7322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наименования профессий рабочих, по которым предусмотрено присвоение 4  и 5</w:t>
            </w:r>
            <w:r w:rsidR="00314437" w:rsidRPr="00CD2E79">
              <w:rPr>
                <w:sz w:val="26"/>
                <w:szCs w:val="26"/>
              </w:rPr>
              <w:t>-го</w:t>
            </w:r>
            <w:r w:rsidRPr="00CD2E79">
              <w:rPr>
                <w:sz w:val="26"/>
                <w:szCs w:val="26"/>
              </w:rPr>
              <w:t xml:space="preserve">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водитель автомобиля</w:t>
            </w:r>
          </w:p>
        </w:tc>
      </w:tr>
      <w:tr w:rsidR="00360389" w:rsidRPr="00CD2E7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2-й квалификационный уровень</w:t>
            </w:r>
          </w:p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6-й квалификационный разряд</w:t>
            </w:r>
          </w:p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    7-й квалификационный разряд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</w:p>
          <w:p w:rsidR="00360389" w:rsidRPr="00CD2E79" w:rsidRDefault="00314437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7742</w:t>
            </w:r>
          </w:p>
          <w:p w:rsidR="00E52AD5" w:rsidRPr="00CD2E79" w:rsidRDefault="00E52AD5" w:rsidP="00085082">
            <w:pPr>
              <w:jc w:val="center"/>
              <w:rPr>
                <w:sz w:val="26"/>
                <w:szCs w:val="26"/>
              </w:rPr>
            </w:pPr>
          </w:p>
          <w:p w:rsidR="00360389" w:rsidRPr="00CD2E79" w:rsidRDefault="00314437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8184</w:t>
            </w:r>
          </w:p>
          <w:p w:rsidR="00360389" w:rsidRPr="00CD2E79" w:rsidRDefault="00360389" w:rsidP="000850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наименования профессий рабочих, по которым предусмотрено присвоением 6 и 7</w:t>
            </w:r>
            <w:r w:rsidR="00314437" w:rsidRPr="00CD2E79">
              <w:rPr>
                <w:sz w:val="26"/>
                <w:szCs w:val="26"/>
              </w:rPr>
              <w:t>-го</w:t>
            </w:r>
            <w:r w:rsidRPr="00CD2E79">
              <w:rPr>
                <w:sz w:val="26"/>
                <w:szCs w:val="26"/>
              </w:rPr>
              <w:t xml:space="preserve"> квалификационных разрядов в соответствии с Единым тарифно - квалификационным справочником работ и профессий рабочих</w:t>
            </w:r>
          </w:p>
        </w:tc>
      </w:tr>
      <w:tr w:rsidR="00314437" w:rsidRPr="00CD2E7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437" w:rsidRPr="00CD2E79" w:rsidRDefault="00314437" w:rsidP="00314437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3-й квалификационный уровень</w:t>
            </w:r>
          </w:p>
          <w:p w:rsidR="00314437" w:rsidRPr="00CD2E79" w:rsidRDefault="00314437" w:rsidP="00085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437" w:rsidRPr="00CD2E79" w:rsidRDefault="00314437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8666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437" w:rsidRPr="00CD2E79" w:rsidRDefault="00314437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наименования профессий рабочих, по которым предусмотрено присвоением 8-го квалификационного разряда в соответствии с Единым тарифно - квалификационным справочником работ и профессий рабочих</w:t>
            </w:r>
          </w:p>
        </w:tc>
      </w:tr>
      <w:tr w:rsidR="00360389" w:rsidRPr="00CD2E7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085082">
            <w:pPr>
              <w:jc w:val="both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263A8B" w:rsidP="0008508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10065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08508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</w:tr>
    </w:tbl>
    <w:p w:rsidR="00360389" w:rsidRPr="00CD2E79" w:rsidRDefault="00360389" w:rsidP="00085082">
      <w:pPr>
        <w:ind w:firstLine="709"/>
        <w:jc w:val="both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lastRenderedPageBreak/>
        <w:t xml:space="preserve">2.2.5. </w:t>
      </w:r>
      <w:r w:rsidRPr="00CD2E79">
        <w:rPr>
          <w:sz w:val="26"/>
          <w:szCs w:val="26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</w:t>
      </w:r>
      <w:r w:rsidR="00CB0DC0" w:rsidRPr="00CD2E79">
        <w:rPr>
          <w:sz w:val="26"/>
          <w:szCs w:val="26"/>
        </w:rPr>
        <w:t xml:space="preserve"> не вошедшие в ПКГ, </w:t>
      </w:r>
      <w:r w:rsidRPr="00CD2E79">
        <w:rPr>
          <w:sz w:val="26"/>
          <w:szCs w:val="26"/>
        </w:rPr>
        <w:t>прив</w:t>
      </w:r>
      <w:r w:rsidRPr="00CD2E79">
        <w:rPr>
          <w:kern w:val="1"/>
          <w:sz w:val="26"/>
          <w:szCs w:val="26"/>
        </w:rPr>
        <w:t>едены в таблице № 5.</w:t>
      </w:r>
    </w:p>
    <w:p w:rsidR="00360389" w:rsidRPr="00CD2E79" w:rsidRDefault="00360389" w:rsidP="00085082">
      <w:pPr>
        <w:ind w:firstLine="709"/>
        <w:jc w:val="right"/>
        <w:rPr>
          <w:sz w:val="26"/>
          <w:szCs w:val="26"/>
        </w:rPr>
      </w:pPr>
      <w:r w:rsidRPr="00CD2E79">
        <w:rPr>
          <w:kern w:val="1"/>
          <w:sz w:val="26"/>
          <w:szCs w:val="26"/>
        </w:rPr>
        <w:t>Таблица № 5</w:t>
      </w:r>
    </w:p>
    <w:p w:rsidR="00360389" w:rsidRPr="00CD2E79" w:rsidRDefault="00360389" w:rsidP="00085082">
      <w:pPr>
        <w:ind w:firstLine="709"/>
        <w:jc w:val="center"/>
        <w:rPr>
          <w:kern w:val="1"/>
          <w:sz w:val="26"/>
          <w:szCs w:val="26"/>
        </w:rPr>
      </w:pPr>
      <w:r w:rsidRPr="00CD2E79">
        <w:rPr>
          <w:sz w:val="26"/>
          <w:szCs w:val="26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360389" w:rsidRPr="00CD2E79" w:rsidRDefault="00360389" w:rsidP="004C4AFE">
      <w:pPr>
        <w:spacing w:line="276" w:lineRule="auto"/>
        <w:ind w:firstLine="709"/>
        <w:jc w:val="center"/>
        <w:rPr>
          <w:kern w:val="1"/>
          <w:sz w:val="26"/>
          <w:szCs w:val="26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4819"/>
        <w:gridCol w:w="5396"/>
      </w:tblGrid>
      <w:tr w:rsidR="00360389" w:rsidRPr="00CD2E79">
        <w:trPr>
          <w:tblHeader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0389" w:rsidRPr="00CD2E79" w:rsidRDefault="00360389" w:rsidP="00A57D42">
            <w:pPr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 xml:space="preserve">Наименование </w:t>
            </w:r>
          </w:p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должности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Минимальный размер должностного оклада, (рублей)</w:t>
            </w:r>
          </w:p>
        </w:tc>
      </w:tr>
      <w:tr w:rsidR="00360389" w:rsidRPr="00CD2E79">
        <w:trPr>
          <w:cantSplit/>
          <w:tblHeader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</w:t>
            </w:r>
          </w:p>
        </w:tc>
      </w:tr>
      <w:tr w:rsidR="00CB0DC0" w:rsidRPr="00CD2E79">
        <w:trPr>
          <w:cantSplit/>
          <w:tblHeader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DC0" w:rsidRPr="00CD2E79" w:rsidRDefault="00CB0DC0" w:rsidP="00CB0DC0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кассир билетный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DC0" w:rsidRPr="00CD2E79" w:rsidRDefault="00CB0DC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7295</w:t>
            </w:r>
          </w:p>
        </w:tc>
      </w:tr>
      <w:tr w:rsidR="00360389" w:rsidRPr="00CD2E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методист; </w:t>
            </w:r>
            <w:r w:rsidR="00CB0DC0" w:rsidRPr="00CD2E79">
              <w:rPr>
                <w:sz w:val="26"/>
                <w:szCs w:val="26"/>
              </w:rPr>
              <w:t xml:space="preserve">специалист по охране труда; </w:t>
            </w:r>
            <w:r w:rsidR="00C77D25" w:rsidRPr="00CD2E79">
              <w:rPr>
                <w:sz w:val="26"/>
                <w:szCs w:val="26"/>
              </w:rPr>
              <w:t>специалист в сфере закупок</w:t>
            </w:r>
            <w:r w:rsidR="00CB0DC0" w:rsidRPr="00CD2E79">
              <w:rPr>
                <w:sz w:val="26"/>
                <w:szCs w:val="26"/>
              </w:rPr>
              <w:t>; специалист по защите информации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389" w:rsidRPr="00CD2E79" w:rsidRDefault="00CB0DC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7563</w:t>
            </w:r>
          </w:p>
        </w:tc>
      </w:tr>
      <w:tr w:rsidR="00CB0DC0" w:rsidRPr="00CD2E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DC0" w:rsidRPr="00CD2E79" w:rsidRDefault="00CB0DC0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Инспектор (старший инспектор) творческого коллектива; музыкальный служитель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DC0" w:rsidRPr="00CD2E79" w:rsidRDefault="00CB0DC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8855</w:t>
            </w:r>
          </w:p>
        </w:tc>
      </w:tr>
      <w:tr w:rsidR="00360389" w:rsidRPr="00CD2E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CB0DC0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Аранжировщик; специалист по экспозиционной и выставочной деятельности; </w:t>
            </w:r>
            <w:r w:rsidR="00360389" w:rsidRPr="00CD2E79">
              <w:rPr>
                <w:sz w:val="26"/>
                <w:szCs w:val="26"/>
              </w:rPr>
              <w:t>менеджер по культурно-массовому досугу:</w:t>
            </w:r>
          </w:p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без категории</w:t>
            </w:r>
          </w:p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2-я категория</w:t>
            </w:r>
          </w:p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1-я категория</w:t>
            </w:r>
          </w:p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ведущий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60389" w:rsidRPr="00CD2E79" w:rsidRDefault="00360389" w:rsidP="00A57D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DC0" w:rsidRPr="00CD2E79" w:rsidRDefault="00CB0DC0" w:rsidP="00A57D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DC0" w:rsidRPr="00CD2E79" w:rsidRDefault="00CB0DC0" w:rsidP="00A57D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CB0DC0" w:rsidP="00A57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9275</w:t>
            </w:r>
          </w:p>
          <w:p w:rsidR="00360389" w:rsidRPr="00CD2E79" w:rsidRDefault="00CB0DC0" w:rsidP="00A57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9734</w:t>
            </w:r>
          </w:p>
          <w:p w:rsidR="00360389" w:rsidRPr="00CD2E79" w:rsidRDefault="00CB0DC0" w:rsidP="00A57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10215</w:t>
            </w:r>
          </w:p>
          <w:p w:rsidR="00360389" w:rsidRPr="00CD2E79" w:rsidRDefault="00CB0DC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10724</w:t>
            </w:r>
          </w:p>
        </w:tc>
      </w:tr>
      <w:tr w:rsidR="00360389" w:rsidRPr="00CD2E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методист клубного учреждения, и других аналогичных организаций;</w:t>
            </w:r>
          </w:p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художник:</w:t>
            </w:r>
          </w:p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без категории</w:t>
            </w:r>
          </w:p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2-я категория</w:t>
            </w:r>
          </w:p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1-я категория</w:t>
            </w:r>
          </w:p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ведущий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360389" w:rsidP="00A57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360389" w:rsidP="00A57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389" w:rsidRPr="00CD2E79" w:rsidRDefault="00673942" w:rsidP="00A57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9734</w:t>
            </w:r>
          </w:p>
          <w:p w:rsidR="00360389" w:rsidRPr="00CD2E79" w:rsidRDefault="00673942" w:rsidP="00A57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10215</w:t>
            </w:r>
          </w:p>
          <w:p w:rsidR="00360389" w:rsidRPr="00CD2E79" w:rsidRDefault="00673942" w:rsidP="00A57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10724</w:t>
            </w:r>
          </w:p>
          <w:p w:rsidR="00360389" w:rsidRPr="00CD2E79" w:rsidRDefault="00673942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11260</w:t>
            </w:r>
          </w:p>
        </w:tc>
      </w:tr>
      <w:tr w:rsidR="00360389" w:rsidRPr="00CD2E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художественный руководитель</w:t>
            </w:r>
            <w:r w:rsidR="004D02AF" w:rsidRPr="00CD2E79">
              <w:rPr>
                <w:sz w:val="26"/>
                <w:szCs w:val="26"/>
              </w:rPr>
              <w:t xml:space="preserve"> (дома культуры)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389" w:rsidRPr="00CD2E79" w:rsidRDefault="00673942" w:rsidP="00A57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12415</w:t>
            </w:r>
            <w:r w:rsidR="00825F60" w:rsidRPr="00CD2E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73942" w:rsidRPr="00CD2E79" w:rsidRDefault="00673942" w:rsidP="00A57D42">
      <w:pPr>
        <w:ind w:firstLine="709"/>
        <w:jc w:val="both"/>
        <w:rPr>
          <w:sz w:val="26"/>
          <w:szCs w:val="26"/>
        </w:rPr>
      </w:pPr>
    </w:p>
    <w:p w:rsidR="00360389" w:rsidRPr="00CD2E79" w:rsidRDefault="00825F60" w:rsidP="00A57D42">
      <w:pPr>
        <w:ind w:firstLine="709"/>
        <w:jc w:val="both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т</w:t>
      </w:r>
      <w:r w:rsidR="00360389" w:rsidRPr="00CD2E79">
        <w:rPr>
          <w:kern w:val="1"/>
          <w:sz w:val="26"/>
          <w:szCs w:val="26"/>
        </w:rPr>
        <w:t>аблиц</w:t>
      </w:r>
      <w:r w:rsidRPr="00CD2E79">
        <w:rPr>
          <w:kern w:val="1"/>
          <w:sz w:val="26"/>
          <w:szCs w:val="26"/>
        </w:rPr>
        <w:t>у</w:t>
      </w:r>
      <w:r w:rsidR="00360389" w:rsidRPr="00CD2E79">
        <w:rPr>
          <w:kern w:val="1"/>
          <w:sz w:val="26"/>
          <w:szCs w:val="26"/>
        </w:rPr>
        <w:t xml:space="preserve"> № 6</w:t>
      </w:r>
      <w:r w:rsidRPr="00CD2E79">
        <w:rPr>
          <w:kern w:val="1"/>
          <w:sz w:val="26"/>
          <w:szCs w:val="26"/>
        </w:rPr>
        <w:t xml:space="preserve"> подпункта 2.2.6 изложить в редакции:</w:t>
      </w:r>
    </w:p>
    <w:p w:rsidR="00360389" w:rsidRPr="00CD2E79" w:rsidRDefault="00825F60" w:rsidP="00A57D42">
      <w:pPr>
        <w:ind w:firstLine="709"/>
        <w:jc w:val="right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«</w:t>
      </w:r>
      <w:r w:rsidR="00360389" w:rsidRPr="00CD2E79">
        <w:rPr>
          <w:kern w:val="1"/>
          <w:sz w:val="26"/>
          <w:szCs w:val="26"/>
        </w:rPr>
        <w:t>Таблица № 6</w:t>
      </w:r>
    </w:p>
    <w:p w:rsidR="00360389" w:rsidRPr="00CD2E79" w:rsidRDefault="00360389" w:rsidP="00A57D42">
      <w:pPr>
        <w:ind w:firstLine="709"/>
        <w:jc w:val="center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Минимальные размеры ставок заработной платы работников, занимающих профессии рабочих, не вошедшие в ПКГ</w:t>
      </w:r>
    </w:p>
    <w:tbl>
      <w:tblPr>
        <w:tblW w:w="10452" w:type="dxa"/>
        <w:tblInd w:w="104" w:type="dxa"/>
        <w:tblLayout w:type="fixed"/>
        <w:tblLook w:val="0000"/>
      </w:tblPr>
      <w:tblGrid>
        <w:gridCol w:w="3827"/>
        <w:gridCol w:w="4205"/>
        <w:gridCol w:w="2420"/>
      </w:tblGrid>
      <w:tr w:rsidR="00360389" w:rsidRPr="00CD2E7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jc w:val="center"/>
              <w:rPr>
                <w:kern w:val="1"/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Наименование</w:t>
            </w:r>
          </w:p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kern w:val="1"/>
                <w:sz w:val="26"/>
                <w:szCs w:val="26"/>
              </w:rPr>
              <w:t>профессии</w:t>
            </w:r>
          </w:p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Квалификационные разряды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Минимальный размер ставки заработной платы</w:t>
            </w:r>
          </w:p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(рублей)</w:t>
            </w:r>
          </w:p>
        </w:tc>
      </w:tr>
      <w:tr w:rsidR="00360389" w:rsidRPr="00CD2E79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360389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3</w:t>
            </w:r>
          </w:p>
        </w:tc>
      </w:tr>
      <w:tr w:rsidR="00360389" w:rsidRPr="00CD2E79">
        <w:trPr>
          <w:trHeight w:val="333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825F60" w:rsidP="00A57D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Костюмер; осветитель; </w:t>
            </w:r>
            <w:r w:rsidR="00360389" w:rsidRPr="00CD2E79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котельной; </w:t>
            </w:r>
          </w:p>
          <w:p w:rsidR="00360389" w:rsidRPr="00CD2E79" w:rsidRDefault="00360389" w:rsidP="00A57D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 xml:space="preserve">рабочий по комплексному обслуживанию и ремонту зданий; </w:t>
            </w:r>
          </w:p>
          <w:p w:rsidR="00360389" w:rsidRPr="00CD2E79" w:rsidRDefault="00360389" w:rsidP="00A57D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электромеханик;</w:t>
            </w:r>
          </w:p>
          <w:p w:rsidR="00360389" w:rsidRPr="00CD2E79" w:rsidRDefault="00360389" w:rsidP="00A57D4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2E79">
              <w:rPr>
                <w:rFonts w:ascii="Times New Roman" w:hAnsi="Times New Roman" w:cs="Times New Roman"/>
                <w:sz w:val="26"/>
                <w:szCs w:val="26"/>
              </w:rPr>
              <w:t>электромонтер; электромонтер по ремонту и обслуживанию электрооборудовани</w:t>
            </w:r>
            <w:r w:rsidR="004D02AF" w:rsidRPr="00CD2E7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0389" w:rsidRPr="00CD2E79" w:rsidRDefault="00360389" w:rsidP="00825F60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1-й квалификационный разряд</w:t>
            </w:r>
          </w:p>
          <w:p w:rsidR="00360389" w:rsidRPr="00CD2E79" w:rsidRDefault="00360389" w:rsidP="00825F60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2-й квалификационный разряд</w:t>
            </w:r>
          </w:p>
          <w:p w:rsidR="00360389" w:rsidRPr="00CD2E79" w:rsidRDefault="00360389" w:rsidP="00825F60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3-й квалификационный разряд </w:t>
            </w:r>
          </w:p>
          <w:p w:rsidR="00360389" w:rsidRPr="00CD2E79" w:rsidRDefault="00360389" w:rsidP="00825F60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4-й квалификационный разряд</w:t>
            </w:r>
          </w:p>
          <w:p w:rsidR="00360389" w:rsidRPr="00CD2E79" w:rsidRDefault="00360389" w:rsidP="00825F60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5-й квалификационный разряд </w:t>
            </w:r>
          </w:p>
          <w:p w:rsidR="00360389" w:rsidRPr="00CD2E79" w:rsidRDefault="00360389" w:rsidP="00825F60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6-й квалификационный разряд</w:t>
            </w:r>
          </w:p>
          <w:p w:rsidR="00360389" w:rsidRPr="00CD2E79" w:rsidRDefault="00360389" w:rsidP="00825F60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7-й квалификационный разряд</w:t>
            </w:r>
          </w:p>
          <w:p w:rsidR="00360389" w:rsidRPr="00CD2E79" w:rsidRDefault="00360389" w:rsidP="00825F60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8-й квалификационный разряд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9" w:rsidRPr="00CD2E79" w:rsidRDefault="00825F6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5820</w:t>
            </w:r>
          </w:p>
          <w:p w:rsidR="00360389" w:rsidRPr="00CD2E79" w:rsidRDefault="00825F6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6158</w:t>
            </w:r>
          </w:p>
          <w:p w:rsidR="00360389" w:rsidRPr="00CD2E79" w:rsidRDefault="00825F6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6519</w:t>
            </w:r>
          </w:p>
          <w:p w:rsidR="00360389" w:rsidRPr="00CD2E79" w:rsidRDefault="00825F6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6920</w:t>
            </w:r>
          </w:p>
          <w:p w:rsidR="00360389" w:rsidRPr="00CD2E79" w:rsidRDefault="00825F6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7322</w:t>
            </w:r>
          </w:p>
          <w:p w:rsidR="00825F60" w:rsidRPr="00CD2E79" w:rsidRDefault="00825F6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7742</w:t>
            </w:r>
          </w:p>
          <w:p w:rsidR="00825F60" w:rsidRPr="00CD2E79" w:rsidRDefault="00825F6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8184</w:t>
            </w:r>
          </w:p>
          <w:p w:rsidR="00825F60" w:rsidRPr="00CD2E79" w:rsidRDefault="00825F60" w:rsidP="00A57D42">
            <w:pPr>
              <w:jc w:val="center"/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8666</w:t>
            </w:r>
            <w:r w:rsidR="00CB7C48" w:rsidRPr="00CD2E79">
              <w:rPr>
                <w:sz w:val="26"/>
                <w:szCs w:val="26"/>
              </w:rPr>
              <w:t>»</w:t>
            </w:r>
          </w:p>
        </w:tc>
      </w:tr>
    </w:tbl>
    <w:p w:rsidR="00360389" w:rsidRPr="00CD2E79" w:rsidRDefault="00360389" w:rsidP="00A57D42">
      <w:pPr>
        <w:ind w:firstLine="540"/>
        <w:jc w:val="both"/>
        <w:rPr>
          <w:sz w:val="26"/>
          <w:szCs w:val="26"/>
        </w:rPr>
      </w:pPr>
    </w:p>
    <w:p w:rsidR="00360389" w:rsidRPr="00CD2E79" w:rsidRDefault="00CB7C48" w:rsidP="00A57D42">
      <w:pPr>
        <w:ind w:firstLine="540"/>
        <w:jc w:val="both"/>
        <w:rPr>
          <w:sz w:val="26"/>
          <w:szCs w:val="26"/>
        </w:rPr>
      </w:pPr>
      <w:r w:rsidRPr="00CD2E79">
        <w:rPr>
          <w:sz w:val="26"/>
          <w:szCs w:val="26"/>
        </w:rPr>
        <w:t>2.1.3. Пункт 2.5 изложить в редакции:</w:t>
      </w:r>
      <w:r w:rsidR="00360389" w:rsidRPr="00CD2E79">
        <w:rPr>
          <w:sz w:val="26"/>
          <w:szCs w:val="26"/>
        </w:rPr>
        <w:t xml:space="preserve"> </w:t>
      </w:r>
    </w:p>
    <w:p w:rsidR="00360389" w:rsidRPr="00CD2E79" w:rsidRDefault="00CB7C48" w:rsidP="00A57D42">
      <w:pPr>
        <w:ind w:firstLine="540"/>
        <w:jc w:val="both"/>
        <w:rPr>
          <w:b/>
          <w:kern w:val="1"/>
          <w:sz w:val="26"/>
          <w:szCs w:val="26"/>
        </w:rPr>
      </w:pPr>
      <w:r w:rsidRPr="00CD2E79">
        <w:rPr>
          <w:sz w:val="26"/>
          <w:szCs w:val="26"/>
        </w:rPr>
        <w:t>«</w:t>
      </w:r>
      <w:r w:rsidR="00360389" w:rsidRPr="00CD2E79">
        <w:rPr>
          <w:sz w:val="26"/>
          <w:szCs w:val="26"/>
        </w:rPr>
        <w:t>2.</w:t>
      </w:r>
      <w:r w:rsidR="006D7C7B" w:rsidRPr="00CD2E79">
        <w:rPr>
          <w:sz w:val="26"/>
          <w:szCs w:val="26"/>
        </w:rPr>
        <w:t>5</w:t>
      </w:r>
      <w:r w:rsidR="00360389" w:rsidRPr="00CD2E79">
        <w:rPr>
          <w:sz w:val="26"/>
          <w:szCs w:val="26"/>
        </w:rPr>
        <w:t>. При определении размера коэффициента, увеличивающего минимальные должностные оклады</w:t>
      </w:r>
      <w:r w:rsidRPr="00CD2E79">
        <w:rPr>
          <w:sz w:val="26"/>
          <w:szCs w:val="26"/>
        </w:rPr>
        <w:t xml:space="preserve">, установленные локальными нормативными актами муниципальных учреждений, </w:t>
      </w:r>
      <w:r w:rsidR="00360389" w:rsidRPr="00CD2E79">
        <w:rPr>
          <w:sz w:val="26"/>
          <w:szCs w:val="26"/>
        </w:rPr>
        <w:t>и обра</w:t>
      </w:r>
      <w:r w:rsidRPr="00CD2E79">
        <w:rPr>
          <w:sz w:val="26"/>
          <w:szCs w:val="26"/>
        </w:rPr>
        <w:t xml:space="preserve">зующие новые должностные оклады, </w:t>
      </w:r>
      <w:r w:rsidR="00360389" w:rsidRPr="00CD2E79">
        <w:rPr>
          <w:sz w:val="26"/>
          <w:szCs w:val="26"/>
        </w:rPr>
        <w:t xml:space="preserve"> применяется сводный коэффициент. Сводный коэффициент определяется путем суммирования размеров коэффициентов, увеличивающих минимальные должностные оклады</w:t>
      </w:r>
      <w:r w:rsidRPr="00CD2E79">
        <w:rPr>
          <w:sz w:val="26"/>
          <w:szCs w:val="26"/>
        </w:rPr>
        <w:t xml:space="preserve">, установленные локальными нормативными актами муниципальных учреждений. </w:t>
      </w:r>
      <w:r w:rsidR="00360389" w:rsidRPr="00CD2E79">
        <w:rPr>
          <w:sz w:val="26"/>
          <w:szCs w:val="26"/>
        </w:rPr>
        <w:t xml:space="preserve"> При увеличении минимальных должностных окладов</w:t>
      </w:r>
      <w:r w:rsidRPr="00CD2E79">
        <w:rPr>
          <w:sz w:val="26"/>
          <w:szCs w:val="26"/>
        </w:rPr>
        <w:t xml:space="preserve">, </w:t>
      </w:r>
      <w:r w:rsidR="00360389" w:rsidRPr="00CD2E79">
        <w:rPr>
          <w:sz w:val="26"/>
          <w:szCs w:val="26"/>
        </w:rPr>
        <w:t xml:space="preserve"> </w:t>
      </w:r>
      <w:r w:rsidRPr="00CD2E79">
        <w:rPr>
          <w:sz w:val="26"/>
          <w:szCs w:val="26"/>
        </w:rPr>
        <w:t xml:space="preserve">установленных локальными нормативными актами муниципальных учреждений, </w:t>
      </w:r>
      <w:r w:rsidR="00360389" w:rsidRPr="00CD2E79">
        <w:rPr>
          <w:sz w:val="26"/>
          <w:szCs w:val="26"/>
        </w:rPr>
        <w:t>на сводный коэффициент размер нового должностного оклада подлежит округлению до целого рубля.</w:t>
      </w:r>
      <w:r w:rsidRPr="00CD2E79">
        <w:rPr>
          <w:sz w:val="26"/>
          <w:szCs w:val="26"/>
        </w:rPr>
        <w:t>».</w:t>
      </w:r>
    </w:p>
    <w:p w:rsidR="00360389" w:rsidRPr="00CD2E79" w:rsidRDefault="00360389" w:rsidP="00A57D42">
      <w:pPr>
        <w:rPr>
          <w:b/>
          <w:kern w:val="1"/>
          <w:sz w:val="26"/>
          <w:szCs w:val="26"/>
        </w:rPr>
      </w:pPr>
    </w:p>
    <w:p w:rsidR="007B1C1B" w:rsidRPr="00CD2E79" w:rsidRDefault="007B1C1B" w:rsidP="00A57D42">
      <w:pPr>
        <w:ind w:firstLine="709"/>
        <w:jc w:val="both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2.1. в разделе 5:</w:t>
      </w:r>
    </w:p>
    <w:p w:rsidR="00360389" w:rsidRPr="00CD2E79" w:rsidRDefault="00D03AFD" w:rsidP="00D03AFD">
      <w:pPr>
        <w:ind w:firstLine="709"/>
        <w:jc w:val="both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2.2.1</w:t>
      </w:r>
      <w:r w:rsidR="00360389" w:rsidRPr="00CD2E79">
        <w:rPr>
          <w:kern w:val="1"/>
          <w:sz w:val="26"/>
          <w:szCs w:val="26"/>
        </w:rPr>
        <w:t> </w:t>
      </w:r>
      <w:r w:rsidRPr="00CD2E79">
        <w:rPr>
          <w:kern w:val="1"/>
          <w:sz w:val="26"/>
          <w:szCs w:val="26"/>
        </w:rPr>
        <w:t>Т</w:t>
      </w:r>
      <w:r w:rsidR="00360389" w:rsidRPr="00CD2E79">
        <w:rPr>
          <w:kern w:val="1"/>
          <w:sz w:val="26"/>
          <w:szCs w:val="26"/>
        </w:rPr>
        <w:t>аблиц</w:t>
      </w:r>
      <w:r w:rsidRPr="00CD2E79">
        <w:rPr>
          <w:kern w:val="1"/>
          <w:sz w:val="26"/>
          <w:szCs w:val="26"/>
        </w:rPr>
        <w:t>у</w:t>
      </w:r>
      <w:r w:rsidR="00360389" w:rsidRPr="00CD2E79">
        <w:rPr>
          <w:kern w:val="1"/>
          <w:sz w:val="26"/>
          <w:szCs w:val="26"/>
        </w:rPr>
        <w:t xml:space="preserve"> № 7</w:t>
      </w:r>
      <w:r w:rsidRPr="00CD2E79">
        <w:rPr>
          <w:kern w:val="1"/>
          <w:sz w:val="26"/>
          <w:szCs w:val="26"/>
        </w:rPr>
        <w:t xml:space="preserve"> пункта 5.2 изложить в редакции:</w:t>
      </w:r>
    </w:p>
    <w:p w:rsidR="00360389" w:rsidRPr="00CD2E79" w:rsidRDefault="00D03AFD" w:rsidP="00A57D42">
      <w:pPr>
        <w:jc w:val="right"/>
        <w:rPr>
          <w:kern w:val="1"/>
          <w:sz w:val="26"/>
          <w:szCs w:val="26"/>
        </w:rPr>
      </w:pPr>
      <w:r w:rsidRPr="00CD2E79">
        <w:rPr>
          <w:kern w:val="1"/>
          <w:sz w:val="26"/>
          <w:szCs w:val="26"/>
        </w:rPr>
        <w:t>«</w:t>
      </w:r>
      <w:r w:rsidR="00360389" w:rsidRPr="00CD2E79">
        <w:rPr>
          <w:kern w:val="1"/>
          <w:sz w:val="26"/>
          <w:szCs w:val="26"/>
        </w:rPr>
        <w:t>Таблица № 7</w:t>
      </w:r>
    </w:p>
    <w:p w:rsidR="000F3B27" w:rsidRPr="00CD2E79" w:rsidRDefault="000F3B27" w:rsidP="00A57D42">
      <w:pPr>
        <w:autoSpaceDE w:val="0"/>
        <w:autoSpaceDN w:val="0"/>
        <w:adjustRightInd w:val="0"/>
        <w:contextualSpacing/>
        <w:jc w:val="center"/>
        <w:rPr>
          <w:kern w:val="2"/>
          <w:sz w:val="26"/>
          <w:szCs w:val="26"/>
        </w:rPr>
      </w:pPr>
      <w:r w:rsidRPr="00CD2E79">
        <w:rPr>
          <w:kern w:val="2"/>
          <w:sz w:val="26"/>
          <w:szCs w:val="26"/>
        </w:rPr>
        <w:t>Размер минимального должностного оклада руководителя</w:t>
      </w:r>
    </w:p>
    <w:p w:rsidR="000F3B27" w:rsidRPr="00CD2E79" w:rsidRDefault="000F3B27" w:rsidP="00A57D42">
      <w:pPr>
        <w:autoSpaceDE w:val="0"/>
        <w:autoSpaceDN w:val="0"/>
        <w:adjustRightInd w:val="0"/>
        <w:contextualSpacing/>
        <w:jc w:val="center"/>
        <w:rPr>
          <w:kern w:val="2"/>
          <w:sz w:val="26"/>
          <w:szCs w:val="26"/>
        </w:rPr>
      </w:pPr>
      <w:r w:rsidRPr="00CD2E79">
        <w:rPr>
          <w:kern w:val="2"/>
          <w:sz w:val="26"/>
          <w:szCs w:val="26"/>
        </w:rPr>
        <w:t xml:space="preserve"> муниципального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7551"/>
        <w:gridCol w:w="2203"/>
      </w:tblGrid>
      <w:tr w:rsidR="000F3B27" w:rsidRPr="00CD2E79">
        <w:tc>
          <w:tcPr>
            <w:tcW w:w="675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№ п/п</w:t>
            </w:r>
          </w:p>
        </w:tc>
        <w:tc>
          <w:tcPr>
            <w:tcW w:w="7681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Группа</w:t>
            </w:r>
          </w:p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по оплате труда руководителей</w:t>
            </w:r>
          </w:p>
        </w:tc>
        <w:tc>
          <w:tcPr>
            <w:tcW w:w="2238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Размер минимального должностного оклада (рублей)</w:t>
            </w:r>
          </w:p>
        </w:tc>
      </w:tr>
      <w:tr w:rsidR="000F3B27" w:rsidRPr="00CD2E79">
        <w:tc>
          <w:tcPr>
            <w:tcW w:w="675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7681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2238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4</w:t>
            </w:r>
          </w:p>
        </w:tc>
      </w:tr>
      <w:tr w:rsidR="000F3B27" w:rsidRPr="00CD2E79">
        <w:tc>
          <w:tcPr>
            <w:tcW w:w="675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7681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учреждения культуры I группы по оплате труда руководителей</w:t>
            </w:r>
          </w:p>
        </w:tc>
        <w:tc>
          <w:tcPr>
            <w:tcW w:w="2238" w:type="dxa"/>
          </w:tcPr>
          <w:p w:rsidR="000F3B27" w:rsidRPr="00CD2E79" w:rsidRDefault="00D03AFD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25 406</w:t>
            </w:r>
          </w:p>
        </w:tc>
      </w:tr>
      <w:tr w:rsidR="000F3B27" w:rsidRPr="00CD2E79">
        <w:tc>
          <w:tcPr>
            <w:tcW w:w="675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7681" w:type="dxa"/>
          </w:tcPr>
          <w:p w:rsidR="000F3B27" w:rsidRPr="00CD2E79" w:rsidRDefault="000F3B27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у</w:t>
            </w:r>
            <w:r w:rsidR="003830D3" w:rsidRPr="00CD2E79">
              <w:rPr>
                <w:sz w:val="26"/>
                <w:szCs w:val="26"/>
              </w:rPr>
              <w:t xml:space="preserve">чреждения культуры </w:t>
            </w:r>
            <w:r w:rsidR="0071750B" w:rsidRPr="00CD2E79">
              <w:rPr>
                <w:sz w:val="26"/>
                <w:szCs w:val="26"/>
              </w:rPr>
              <w:t xml:space="preserve"> </w:t>
            </w:r>
            <w:r w:rsidRPr="00CD2E79">
              <w:rPr>
                <w:sz w:val="26"/>
                <w:szCs w:val="26"/>
              </w:rPr>
              <w:t>II группы по оплате труда руководителей</w:t>
            </w:r>
            <w:r w:rsidR="00B61032" w:rsidRPr="00CD2E79">
              <w:rPr>
                <w:sz w:val="26"/>
                <w:szCs w:val="26"/>
              </w:rPr>
              <w:t>;</w:t>
            </w:r>
          </w:p>
          <w:p w:rsidR="00B61032" w:rsidRPr="00CD2E79" w:rsidRDefault="00B61032" w:rsidP="00A57D42">
            <w:pPr>
              <w:rPr>
                <w:kern w:val="2"/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 xml:space="preserve">учреждения культуры </w:t>
            </w:r>
            <w:r w:rsidR="0071750B" w:rsidRPr="00CD2E79">
              <w:rPr>
                <w:sz w:val="26"/>
                <w:szCs w:val="26"/>
              </w:rPr>
              <w:t xml:space="preserve">(клубы, дома культуры и досуга) </w:t>
            </w:r>
            <w:r w:rsidRPr="00CD2E79">
              <w:rPr>
                <w:sz w:val="26"/>
                <w:szCs w:val="26"/>
              </w:rPr>
              <w:t>I и II групп по оплате труда руководителей</w:t>
            </w:r>
          </w:p>
        </w:tc>
        <w:tc>
          <w:tcPr>
            <w:tcW w:w="2238" w:type="dxa"/>
          </w:tcPr>
          <w:p w:rsidR="000F3B27" w:rsidRPr="00CD2E79" w:rsidRDefault="00D03AFD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23 094</w:t>
            </w:r>
          </w:p>
        </w:tc>
      </w:tr>
      <w:tr w:rsidR="000F3B27" w:rsidRPr="00CD2E79">
        <w:tc>
          <w:tcPr>
            <w:tcW w:w="675" w:type="dxa"/>
          </w:tcPr>
          <w:p w:rsidR="000F3B27" w:rsidRPr="00CD2E79" w:rsidRDefault="000F3B27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7681" w:type="dxa"/>
            <w:vAlign w:val="center"/>
          </w:tcPr>
          <w:p w:rsidR="000F3B27" w:rsidRPr="00CD2E79" w:rsidRDefault="000F3B27" w:rsidP="00A57D42">
            <w:pPr>
              <w:rPr>
                <w:sz w:val="26"/>
                <w:szCs w:val="26"/>
              </w:rPr>
            </w:pPr>
            <w:r w:rsidRPr="00CD2E79">
              <w:rPr>
                <w:sz w:val="26"/>
                <w:szCs w:val="26"/>
              </w:rPr>
              <w:t>у</w:t>
            </w:r>
            <w:r w:rsidR="003830D3" w:rsidRPr="00CD2E79">
              <w:rPr>
                <w:sz w:val="26"/>
                <w:szCs w:val="26"/>
              </w:rPr>
              <w:t xml:space="preserve">чреждения культуры </w:t>
            </w:r>
            <w:r w:rsidR="00B61032" w:rsidRPr="00CD2E79">
              <w:rPr>
                <w:sz w:val="26"/>
                <w:szCs w:val="26"/>
              </w:rPr>
              <w:t xml:space="preserve">(клубы, дома культуры и досуга) </w:t>
            </w:r>
            <w:r w:rsidRPr="00CD2E79">
              <w:rPr>
                <w:sz w:val="26"/>
                <w:szCs w:val="26"/>
              </w:rPr>
              <w:t>III группы по оплате труда руководителей</w:t>
            </w:r>
            <w:r w:rsidR="00E52AD5" w:rsidRPr="00CD2E79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238" w:type="dxa"/>
          </w:tcPr>
          <w:p w:rsidR="000F3B27" w:rsidRPr="00CD2E79" w:rsidRDefault="00D03AFD" w:rsidP="00A57D4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6"/>
                <w:szCs w:val="26"/>
              </w:rPr>
            </w:pPr>
            <w:r w:rsidRPr="00CD2E79">
              <w:rPr>
                <w:kern w:val="2"/>
                <w:sz w:val="26"/>
                <w:szCs w:val="26"/>
              </w:rPr>
              <w:t>20 997»</w:t>
            </w:r>
          </w:p>
        </w:tc>
      </w:tr>
    </w:tbl>
    <w:p w:rsidR="00D03AFD" w:rsidRPr="00CD2E79" w:rsidRDefault="00D03AFD" w:rsidP="00D03AFD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03AFD" w:rsidRPr="00CD2E79" w:rsidRDefault="00D03AFD" w:rsidP="00D03AFD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2E79">
        <w:rPr>
          <w:sz w:val="26"/>
          <w:szCs w:val="26"/>
        </w:rPr>
        <w:t>2.2.2. Дополнить пунктом 5.12 следующего содержания:</w:t>
      </w:r>
    </w:p>
    <w:p w:rsidR="00D03AFD" w:rsidRPr="00CD2E79" w:rsidRDefault="00D03AFD" w:rsidP="00711182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2E79">
        <w:rPr>
          <w:sz w:val="26"/>
          <w:szCs w:val="26"/>
        </w:rPr>
        <w:t xml:space="preserve">«5.12. Условия оплаты труда руководителей, их заместителей, главных бухгалтеров муниципальных учреждений определяются трудовыми договорами в соответствии с Трудовым </w:t>
      </w:r>
      <w:hyperlink r:id="rId11" w:history="1">
        <w:r w:rsidRPr="00CD2E79">
          <w:rPr>
            <w:rStyle w:val="a5"/>
            <w:sz w:val="26"/>
            <w:szCs w:val="26"/>
          </w:rPr>
          <w:t>кодексом</w:t>
        </w:r>
      </w:hyperlink>
      <w:r w:rsidRPr="00CD2E79">
        <w:rPr>
          <w:sz w:val="26"/>
          <w:szCs w:val="26"/>
        </w:rPr>
        <w:t xml:space="preserve"> Российской Федерации, законами и иными нормативными правовыми актами Ростовской области.».</w:t>
      </w:r>
    </w:p>
    <w:sectPr w:rsidR="00D03AFD" w:rsidRPr="00CD2E79" w:rsidSect="00711182">
      <w:pgSz w:w="11906" w:h="16838"/>
      <w:pgMar w:top="397" w:right="567" w:bottom="39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01" w:rsidRDefault="005C2501">
      <w:r>
        <w:separator/>
      </w:r>
    </w:p>
  </w:endnote>
  <w:endnote w:type="continuationSeparator" w:id="1">
    <w:p w:rsidR="005C2501" w:rsidRDefault="005C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0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0" w:rsidRDefault="00C53299">
    <w:pPr>
      <w:pStyle w:val="af"/>
      <w:ind w:right="360"/>
    </w:pPr>
    <w:fldSimple w:instr=" PAGE ">
      <w:r w:rsidR="0035143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60" w:rsidRDefault="00C53299">
    <w:pPr>
      <w:pStyle w:val="af"/>
    </w:pPr>
    <w:fldSimple w:instr=" PAGE ">
      <w:r w:rsidR="00351432">
        <w:rPr>
          <w:noProof/>
        </w:rPr>
        <w:t>1</w:t>
      </w:r>
    </w:fldSimple>
  </w:p>
  <w:p w:rsidR="00FB6960" w:rsidRDefault="00FB69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01" w:rsidRDefault="005C2501">
      <w:r>
        <w:separator/>
      </w:r>
    </w:p>
  </w:footnote>
  <w:footnote w:type="continuationSeparator" w:id="1">
    <w:p w:rsidR="005C2501" w:rsidRDefault="005C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865AB2"/>
    <w:multiLevelType w:val="hybridMultilevel"/>
    <w:tmpl w:val="92C4001E"/>
    <w:lvl w:ilvl="0" w:tplc="FC6C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092D26"/>
    <w:multiLevelType w:val="hybridMultilevel"/>
    <w:tmpl w:val="D0B66AA8"/>
    <w:lvl w:ilvl="0" w:tplc="9286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57E05"/>
    <w:multiLevelType w:val="hybridMultilevel"/>
    <w:tmpl w:val="1522052E"/>
    <w:lvl w:ilvl="0" w:tplc="D7D8F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F77F2"/>
    <w:multiLevelType w:val="hybridMultilevel"/>
    <w:tmpl w:val="3816081C"/>
    <w:lvl w:ilvl="0" w:tplc="FC3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600D"/>
    <w:rsid w:val="000112BA"/>
    <w:rsid w:val="00014874"/>
    <w:rsid w:val="000149DF"/>
    <w:rsid w:val="000251D4"/>
    <w:rsid w:val="00046A45"/>
    <w:rsid w:val="00051A72"/>
    <w:rsid w:val="00057E06"/>
    <w:rsid w:val="00064580"/>
    <w:rsid w:val="00085082"/>
    <w:rsid w:val="000A31A3"/>
    <w:rsid w:val="000D21B5"/>
    <w:rsid w:val="000D5110"/>
    <w:rsid w:val="000D68B7"/>
    <w:rsid w:val="000F245B"/>
    <w:rsid w:val="000F3B27"/>
    <w:rsid w:val="000F6914"/>
    <w:rsid w:val="00100AC9"/>
    <w:rsid w:val="00117480"/>
    <w:rsid w:val="00126403"/>
    <w:rsid w:val="0013499C"/>
    <w:rsid w:val="00160349"/>
    <w:rsid w:val="00171F06"/>
    <w:rsid w:val="00172649"/>
    <w:rsid w:val="0017642C"/>
    <w:rsid w:val="00180940"/>
    <w:rsid w:val="00181FC3"/>
    <w:rsid w:val="00192F8E"/>
    <w:rsid w:val="001A4371"/>
    <w:rsid w:val="001C71C8"/>
    <w:rsid w:val="001D600D"/>
    <w:rsid w:val="00220733"/>
    <w:rsid w:val="00243A86"/>
    <w:rsid w:val="002564EC"/>
    <w:rsid w:val="002577A8"/>
    <w:rsid w:val="00263A8B"/>
    <w:rsid w:val="00270F41"/>
    <w:rsid w:val="00285102"/>
    <w:rsid w:val="00285375"/>
    <w:rsid w:val="002B0F8F"/>
    <w:rsid w:val="002F293B"/>
    <w:rsid w:val="00314437"/>
    <w:rsid w:val="00320BB0"/>
    <w:rsid w:val="00327F73"/>
    <w:rsid w:val="00333DE6"/>
    <w:rsid w:val="00351432"/>
    <w:rsid w:val="00360389"/>
    <w:rsid w:val="00365BA9"/>
    <w:rsid w:val="00374FC8"/>
    <w:rsid w:val="003830D3"/>
    <w:rsid w:val="003A0300"/>
    <w:rsid w:val="003B6F83"/>
    <w:rsid w:val="003D010C"/>
    <w:rsid w:val="003D02D5"/>
    <w:rsid w:val="003E7B6C"/>
    <w:rsid w:val="003F5FEE"/>
    <w:rsid w:val="00416D2E"/>
    <w:rsid w:val="0045633D"/>
    <w:rsid w:val="00460A7B"/>
    <w:rsid w:val="004B0A35"/>
    <w:rsid w:val="004B433C"/>
    <w:rsid w:val="004C4AFE"/>
    <w:rsid w:val="004D02AF"/>
    <w:rsid w:val="004D647B"/>
    <w:rsid w:val="004F06FE"/>
    <w:rsid w:val="004F5938"/>
    <w:rsid w:val="00511F1B"/>
    <w:rsid w:val="00515E7F"/>
    <w:rsid w:val="0053166C"/>
    <w:rsid w:val="00533D77"/>
    <w:rsid w:val="0054565A"/>
    <w:rsid w:val="005529EE"/>
    <w:rsid w:val="005655BB"/>
    <w:rsid w:val="00567EB9"/>
    <w:rsid w:val="00570519"/>
    <w:rsid w:val="0058716F"/>
    <w:rsid w:val="005951F5"/>
    <w:rsid w:val="0059572A"/>
    <w:rsid w:val="00596E01"/>
    <w:rsid w:val="005A3D5D"/>
    <w:rsid w:val="005C2501"/>
    <w:rsid w:val="005E1771"/>
    <w:rsid w:val="005E3FCE"/>
    <w:rsid w:val="005E4D78"/>
    <w:rsid w:val="005F40C7"/>
    <w:rsid w:val="00614C6F"/>
    <w:rsid w:val="006154B5"/>
    <w:rsid w:val="00616D92"/>
    <w:rsid w:val="006708B8"/>
    <w:rsid w:val="00673942"/>
    <w:rsid w:val="0067659B"/>
    <w:rsid w:val="006B0DD9"/>
    <w:rsid w:val="006B2551"/>
    <w:rsid w:val="006C4A51"/>
    <w:rsid w:val="006D5976"/>
    <w:rsid w:val="006D6B6F"/>
    <w:rsid w:val="006D7C7B"/>
    <w:rsid w:val="006E3578"/>
    <w:rsid w:val="00711182"/>
    <w:rsid w:val="0071750B"/>
    <w:rsid w:val="00725C21"/>
    <w:rsid w:val="0072624A"/>
    <w:rsid w:val="00746BB9"/>
    <w:rsid w:val="00763E0A"/>
    <w:rsid w:val="00767C42"/>
    <w:rsid w:val="00774F73"/>
    <w:rsid w:val="00783320"/>
    <w:rsid w:val="00796961"/>
    <w:rsid w:val="007B1C1B"/>
    <w:rsid w:val="007E22CE"/>
    <w:rsid w:val="00825F60"/>
    <w:rsid w:val="0083181C"/>
    <w:rsid w:val="008470A5"/>
    <w:rsid w:val="00851472"/>
    <w:rsid w:val="008516FA"/>
    <w:rsid w:val="00860F3A"/>
    <w:rsid w:val="00864448"/>
    <w:rsid w:val="0087367D"/>
    <w:rsid w:val="008940BE"/>
    <w:rsid w:val="00896998"/>
    <w:rsid w:val="008A3E18"/>
    <w:rsid w:val="008A5C78"/>
    <w:rsid w:val="008B185C"/>
    <w:rsid w:val="008B6853"/>
    <w:rsid w:val="008E317C"/>
    <w:rsid w:val="008F03D7"/>
    <w:rsid w:val="008F39B9"/>
    <w:rsid w:val="008F5A54"/>
    <w:rsid w:val="008F5F57"/>
    <w:rsid w:val="008F7D01"/>
    <w:rsid w:val="0091085D"/>
    <w:rsid w:val="00911FE3"/>
    <w:rsid w:val="00921175"/>
    <w:rsid w:val="00930ED5"/>
    <w:rsid w:val="00934388"/>
    <w:rsid w:val="00937463"/>
    <w:rsid w:val="009405E5"/>
    <w:rsid w:val="00943AC1"/>
    <w:rsid w:val="0095469E"/>
    <w:rsid w:val="00980995"/>
    <w:rsid w:val="0099572C"/>
    <w:rsid w:val="009A3080"/>
    <w:rsid w:val="009A3878"/>
    <w:rsid w:val="009B2B78"/>
    <w:rsid w:val="009C5113"/>
    <w:rsid w:val="00A0175E"/>
    <w:rsid w:val="00A02C88"/>
    <w:rsid w:val="00A10467"/>
    <w:rsid w:val="00A57D42"/>
    <w:rsid w:val="00A73DFE"/>
    <w:rsid w:val="00AA2365"/>
    <w:rsid w:val="00AE15FE"/>
    <w:rsid w:val="00AF2C86"/>
    <w:rsid w:val="00B03F74"/>
    <w:rsid w:val="00B0616C"/>
    <w:rsid w:val="00B33BEC"/>
    <w:rsid w:val="00B43DB4"/>
    <w:rsid w:val="00B5565A"/>
    <w:rsid w:val="00B57A03"/>
    <w:rsid w:val="00B61032"/>
    <w:rsid w:val="00B651CE"/>
    <w:rsid w:val="00B70E95"/>
    <w:rsid w:val="00B85C99"/>
    <w:rsid w:val="00BB3359"/>
    <w:rsid w:val="00BC1BD8"/>
    <w:rsid w:val="00BC33D2"/>
    <w:rsid w:val="00BD1A20"/>
    <w:rsid w:val="00BF4E3D"/>
    <w:rsid w:val="00C10307"/>
    <w:rsid w:val="00C12192"/>
    <w:rsid w:val="00C255BC"/>
    <w:rsid w:val="00C25A8D"/>
    <w:rsid w:val="00C43111"/>
    <w:rsid w:val="00C53299"/>
    <w:rsid w:val="00C5795B"/>
    <w:rsid w:val="00C57DD1"/>
    <w:rsid w:val="00C603BC"/>
    <w:rsid w:val="00C77D25"/>
    <w:rsid w:val="00C82153"/>
    <w:rsid w:val="00C85DA9"/>
    <w:rsid w:val="00C96C2D"/>
    <w:rsid w:val="00CB0DC0"/>
    <w:rsid w:val="00CB7C48"/>
    <w:rsid w:val="00CD2E79"/>
    <w:rsid w:val="00CD5876"/>
    <w:rsid w:val="00CE1964"/>
    <w:rsid w:val="00CE3AC2"/>
    <w:rsid w:val="00CE600E"/>
    <w:rsid w:val="00CF075D"/>
    <w:rsid w:val="00CF390C"/>
    <w:rsid w:val="00D0214B"/>
    <w:rsid w:val="00D03AFD"/>
    <w:rsid w:val="00D40391"/>
    <w:rsid w:val="00D66F51"/>
    <w:rsid w:val="00DA2075"/>
    <w:rsid w:val="00DA69AA"/>
    <w:rsid w:val="00DC5270"/>
    <w:rsid w:val="00DD3131"/>
    <w:rsid w:val="00DE16CF"/>
    <w:rsid w:val="00DF4606"/>
    <w:rsid w:val="00DF5758"/>
    <w:rsid w:val="00E15C46"/>
    <w:rsid w:val="00E25721"/>
    <w:rsid w:val="00E33EF6"/>
    <w:rsid w:val="00E458B3"/>
    <w:rsid w:val="00E50722"/>
    <w:rsid w:val="00E52AD5"/>
    <w:rsid w:val="00E66B68"/>
    <w:rsid w:val="00E70698"/>
    <w:rsid w:val="00E86709"/>
    <w:rsid w:val="00E87AD0"/>
    <w:rsid w:val="00EA1516"/>
    <w:rsid w:val="00EA7270"/>
    <w:rsid w:val="00EB725D"/>
    <w:rsid w:val="00EE176D"/>
    <w:rsid w:val="00EF4119"/>
    <w:rsid w:val="00EF4C57"/>
    <w:rsid w:val="00F01D9E"/>
    <w:rsid w:val="00F158C1"/>
    <w:rsid w:val="00F33C68"/>
    <w:rsid w:val="00F348C8"/>
    <w:rsid w:val="00F742D3"/>
    <w:rsid w:val="00F7518F"/>
    <w:rsid w:val="00F93C34"/>
    <w:rsid w:val="00F949ED"/>
    <w:rsid w:val="00FB4B2B"/>
    <w:rsid w:val="00FB691E"/>
    <w:rsid w:val="00FB6960"/>
    <w:rsid w:val="00F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99"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rsid w:val="00C53299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0"/>
    <w:qFormat/>
    <w:rsid w:val="00C53299"/>
    <w:pPr>
      <w:keepNext/>
      <w:tabs>
        <w:tab w:val="num" w:pos="0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214B"/>
    <w:pPr>
      <w:keepNext/>
      <w:widowControl w:val="0"/>
      <w:outlineLvl w:val="2"/>
    </w:pPr>
    <w:rPr>
      <w:rFonts w:ascii="Arial" w:eastAsia="Lucida Sans Unicode" w:hAnsi="Arial"/>
      <w:sz w:val="28"/>
      <w:szCs w:val="24"/>
    </w:rPr>
  </w:style>
  <w:style w:type="paragraph" w:styleId="5">
    <w:name w:val="heading 5"/>
    <w:basedOn w:val="a"/>
    <w:next w:val="a0"/>
    <w:qFormat/>
    <w:rsid w:val="00C53299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03F74"/>
    <w:pPr>
      <w:suppressAutoHyphens w:val="0"/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53299"/>
    <w:rPr>
      <w:sz w:val="28"/>
    </w:rPr>
  </w:style>
  <w:style w:type="character" w:customStyle="1" w:styleId="a4">
    <w:name w:val="Основной текст Знак"/>
    <w:link w:val="a0"/>
    <w:rsid w:val="00D0214B"/>
    <w:rPr>
      <w:sz w:val="28"/>
      <w:lang w:eastAsia="ar-SA"/>
    </w:rPr>
  </w:style>
  <w:style w:type="character" w:customStyle="1" w:styleId="30">
    <w:name w:val="Заголовок 3 Знак"/>
    <w:link w:val="3"/>
    <w:rsid w:val="00D0214B"/>
    <w:rPr>
      <w:rFonts w:ascii="Arial" w:eastAsia="Lucida Sans Unicode" w:hAnsi="Arial"/>
      <w:sz w:val="28"/>
      <w:szCs w:val="24"/>
    </w:rPr>
  </w:style>
  <w:style w:type="character" w:customStyle="1" w:styleId="70">
    <w:name w:val="Заголовок 7 Знак"/>
    <w:link w:val="7"/>
    <w:rsid w:val="00B03F74"/>
    <w:rPr>
      <w:sz w:val="24"/>
      <w:szCs w:val="24"/>
    </w:rPr>
  </w:style>
  <w:style w:type="character" w:customStyle="1" w:styleId="WW8Num1z0">
    <w:name w:val="WW8Num1z0"/>
    <w:rsid w:val="00C53299"/>
  </w:style>
  <w:style w:type="character" w:customStyle="1" w:styleId="WW8Num1z1">
    <w:name w:val="WW8Num1z1"/>
    <w:rsid w:val="00C53299"/>
  </w:style>
  <w:style w:type="character" w:customStyle="1" w:styleId="WW8Num1z2">
    <w:name w:val="WW8Num1z2"/>
    <w:rsid w:val="00C53299"/>
  </w:style>
  <w:style w:type="character" w:customStyle="1" w:styleId="WW8Num1z3">
    <w:name w:val="WW8Num1z3"/>
    <w:rsid w:val="00C53299"/>
  </w:style>
  <w:style w:type="character" w:customStyle="1" w:styleId="WW8Num1z4">
    <w:name w:val="WW8Num1z4"/>
    <w:rsid w:val="00C53299"/>
  </w:style>
  <w:style w:type="character" w:customStyle="1" w:styleId="WW8Num1z5">
    <w:name w:val="WW8Num1z5"/>
    <w:rsid w:val="00C53299"/>
  </w:style>
  <w:style w:type="character" w:customStyle="1" w:styleId="WW8Num1z6">
    <w:name w:val="WW8Num1z6"/>
    <w:rsid w:val="00C53299"/>
  </w:style>
  <w:style w:type="character" w:customStyle="1" w:styleId="WW8Num1z7">
    <w:name w:val="WW8Num1z7"/>
    <w:rsid w:val="00C53299"/>
  </w:style>
  <w:style w:type="character" w:customStyle="1" w:styleId="WW8Num1z8">
    <w:name w:val="WW8Num1z8"/>
    <w:rsid w:val="00C53299"/>
  </w:style>
  <w:style w:type="character" w:customStyle="1" w:styleId="WW8Num2z0">
    <w:name w:val="WW8Num2z0"/>
    <w:rsid w:val="00C53299"/>
  </w:style>
  <w:style w:type="character" w:customStyle="1" w:styleId="WW8Num2z1">
    <w:name w:val="WW8Num2z1"/>
    <w:rsid w:val="00C53299"/>
  </w:style>
  <w:style w:type="character" w:customStyle="1" w:styleId="WW8Num2z2">
    <w:name w:val="WW8Num2z2"/>
    <w:rsid w:val="00C53299"/>
  </w:style>
  <w:style w:type="character" w:customStyle="1" w:styleId="WW8Num2z3">
    <w:name w:val="WW8Num2z3"/>
    <w:rsid w:val="00C53299"/>
  </w:style>
  <w:style w:type="character" w:customStyle="1" w:styleId="WW8Num2z4">
    <w:name w:val="WW8Num2z4"/>
    <w:rsid w:val="00C53299"/>
  </w:style>
  <w:style w:type="character" w:customStyle="1" w:styleId="WW8Num2z5">
    <w:name w:val="WW8Num2z5"/>
    <w:rsid w:val="00C53299"/>
  </w:style>
  <w:style w:type="character" w:customStyle="1" w:styleId="WW8Num2z6">
    <w:name w:val="WW8Num2z6"/>
    <w:rsid w:val="00C53299"/>
  </w:style>
  <w:style w:type="character" w:customStyle="1" w:styleId="WW8Num2z7">
    <w:name w:val="WW8Num2z7"/>
    <w:rsid w:val="00C53299"/>
  </w:style>
  <w:style w:type="character" w:customStyle="1" w:styleId="WW8Num2z8">
    <w:name w:val="WW8Num2z8"/>
    <w:rsid w:val="00C53299"/>
  </w:style>
  <w:style w:type="character" w:customStyle="1" w:styleId="10">
    <w:name w:val="Основной шрифт абзаца1"/>
    <w:rsid w:val="00C53299"/>
  </w:style>
  <w:style w:type="character" w:customStyle="1" w:styleId="20">
    <w:name w:val="Основной шрифт абзаца2"/>
    <w:rsid w:val="00C53299"/>
  </w:style>
  <w:style w:type="character" w:customStyle="1" w:styleId="11">
    <w:name w:val="Номер страницы1"/>
    <w:rsid w:val="00C53299"/>
    <w:rPr>
      <w:rFonts w:cs="Times New Roman"/>
    </w:rPr>
  </w:style>
  <w:style w:type="character" w:customStyle="1" w:styleId="12">
    <w:name w:val="Заголовок 1 Знак"/>
    <w:rsid w:val="00C53299"/>
    <w:rPr>
      <w:rFonts w:ascii="AG Souvenir" w:hAnsi="AG Souvenir" w:cs="AG Souvenir"/>
      <w:b/>
      <w:spacing w:val="38"/>
      <w:sz w:val="28"/>
    </w:rPr>
  </w:style>
  <w:style w:type="character" w:styleId="a5">
    <w:name w:val="Hyperlink"/>
    <w:uiPriority w:val="99"/>
    <w:rsid w:val="00C53299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C53299"/>
  </w:style>
  <w:style w:type="character" w:customStyle="1" w:styleId="a7">
    <w:name w:val="Текст выноски Знак"/>
    <w:link w:val="a8"/>
    <w:uiPriority w:val="99"/>
    <w:rsid w:val="00C5329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214B"/>
    <w:pPr>
      <w:suppressAutoHyphens w:val="0"/>
    </w:pPr>
    <w:rPr>
      <w:rFonts w:ascii="Tahoma" w:hAnsi="Tahoma"/>
      <w:sz w:val="16"/>
      <w:szCs w:val="16"/>
    </w:rPr>
  </w:style>
  <w:style w:type="character" w:customStyle="1" w:styleId="50">
    <w:name w:val="Заголовок 5 Знак"/>
    <w:rsid w:val="00C532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9">
    <w:name w:val="Верхний колонтитул Знак"/>
    <w:uiPriority w:val="99"/>
    <w:rsid w:val="00C53299"/>
  </w:style>
  <w:style w:type="character" w:customStyle="1" w:styleId="13">
    <w:name w:val="Просмотренная гиперссылка1"/>
    <w:rsid w:val="00C53299"/>
    <w:rPr>
      <w:color w:val="800080"/>
      <w:u w:val="single"/>
    </w:rPr>
  </w:style>
  <w:style w:type="character" w:customStyle="1" w:styleId="aa">
    <w:name w:val="Текст сноски Знак"/>
    <w:rsid w:val="00C53299"/>
    <w:rPr>
      <w:rFonts w:ascii="Calibri" w:hAnsi="Calibri" w:cs="font200"/>
    </w:rPr>
  </w:style>
  <w:style w:type="character" w:customStyle="1" w:styleId="14">
    <w:name w:val="Знак сноски1"/>
    <w:rsid w:val="00C53299"/>
    <w:rPr>
      <w:vertAlign w:val="superscript"/>
    </w:rPr>
  </w:style>
  <w:style w:type="character" w:customStyle="1" w:styleId="ListLabel1">
    <w:name w:val="ListLabel 1"/>
    <w:rsid w:val="00C53299"/>
    <w:rPr>
      <w:rFonts w:cs="Times New Roman"/>
    </w:rPr>
  </w:style>
  <w:style w:type="character" w:customStyle="1" w:styleId="ListLabel2">
    <w:name w:val="ListLabel 2"/>
    <w:rsid w:val="00C53299"/>
    <w:rPr>
      <w:rFonts w:eastAsia="Times New Roman" w:cs="Calibri"/>
    </w:rPr>
  </w:style>
  <w:style w:type="character" w:customStyle="1" w:styleId="ListLabel3">
    <w:name w:val="ListLabel 3"/>
    <w:rsid w:val="00C53299"/>
    <w:rPr>
      <w:rFonts w:cs="Courier New"/>
    </w:rPr>
  </w:style>
  <w:style w:type="character" w:customStyle="1" w:styleId="ListLabel4">
    <w:name w:val="ListLabel 4"/>
    <w:rsid w:val="00C53299"/>
    <w:rPr>
      <w:rFonts w:eastAsia="Times New Roman" w:cs="Times New Roman"/>
    </w:rPr>
  </w:style>
  <w:style w:type="paragraph" w:customStyle="1" w:styleId="ab">
    <w:name w:val="Заголовок"/>
    <w:basedOn w:val="a"/>
    <w:next w:val="a0"/>
    <w:rsid w:val="00C532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List"/>
    <w:basedOn w:val="a0"/>
    <w:rsid w:val="00C53299"/>
    <w:rPr>
      <w:rFonts w:cs="Mangal"/>
    </w:rPr>
  </w:style>
  <w:style w:type="paragraph" w:customStyle="1" w:styleId="21">
    <w:name w:val="Название2"/>
    <w:basedOn w:val="a"/>
    <w:rsid w:val="00C532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53299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C532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C53299"/>
    <w:pPr>
      <w:suppressLineNumbers/>
    </w:pPr>
    <w:rPr>
      <w:rFonts w:cs="Mangal"/>
    </w:rPr>
  </w:style>
  <w:style w:type="paragraph" w:styleId="ad">
    <w:name w:val="Body Text Indent"/>
    <w:basedOn w:val="a"/>
    <w:link w:val="ae"/>
    <w:uiPriority w:val="99"/>
    <w:rsid w:val="00C53299"/>
    <w:pPr>
      <w:ind w:left="283" w:firstLine="709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rsid w:val="00D0214B"/>
    <w:rPr>
      <w:sz w:val="28"/>
      <w:lang w:eastAsia="ar-SA"/>
    </w:rPr>
  </w:style>
  <w:style w:type="paragraph" w:customStyle="1" w:styleId="Postan">
    <w:name w:val="Postan"/>
    <w:basedOn w:val="a"/>
    <w:rsid w:val="00C53299"/>
    <w:pPr>
      <w:jc w:val="center"/>
    </w:pPr>
    <w:rPr>
      <w:sz w:val="28"/>
    </w:rPr>
  </w:style>
  <w:style w:type="paragraph" w:styleId="af">
    <w:name w:val="footer"/>
    <w:basedOn w:val="a"/>
    <w:uiPriority w:val="99"/>
    <w:rsid w:val="00C53299"/>
    <w:pPr>
      <w:suppressLineNumbers/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rsid w:val="00C53299"/>
    <w:pPr>
      <w:suppressLineNumbers/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C53299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C53299"/>
    <w:pPr>
      <w:suppressAutoHyphens/>
    </w:pPr>
    <w:rPr>
      <w:sz w:val="28"/>
      <w:szCs w:val="28"/>
      <w:lang w:eastAsia="ar-SA"/>
    </w:rPr>
  </w:style>
  <w:style w:type="paragraph" w:customStyle="1" w:styleId="17">
    <w:name w:val="Текст выноски1"/>
    <w:basedOn w:val="a"/>
    <w:rsid w:val="00C53299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rsid w:val="00C53299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rsid w:val="00C53299"/>
    <w:pPr>
      <w:widowControl w:val="0"/>
    </w:pPr>
    <w:rPr>
      <w:rFonts w:ascii="Arial" w:eastAsia="Arial" w:hAnsi="Arial" w:cs="Arial"/>
      <w:b/>
      <w:bCs/>
    </w:rPr>
  </w:style>
  <w:style w:type="paragraph" w:customStyle="1" w:styleId="af2">
    <w:name w:val="Содержимое таблицы"/>
    <w:basedOn w:val="a"/>
    <w:rsid w:val="00C53299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18">
    <w:name w:val="Абзац списка1"/>
    <w:basedOn w:val="a"/>
    <w:rsid w:val="00C53299"/>
    <w:pPr>
      <w:ind w:left="720"/>
    </w:pPr>
  </w:style>
  <w:style w:type="paragraph" w:customStyle="1" w:styleId="19">
    <w:name w:val="Текст сноски1"/>
    <w:basedOn w:val="a"/>
    <w:rsid w:val="00C53299"/>
    <w:rPr>
      <w:rFonts w:ascii="Calibri" w:hAnsi="Calibri" w:cs="font200"/>
    </w:rPr>
  </w:style>
  <w:style w:type="paragraph" w:styleId="af3">
    <w:name w:val="No Spacing"/>
    <w:qFormat/>
    <w:rsid w:val="00C53299"/>
    <w:pPr>
      <w:suppressAutoHyphens/>
    </w:pPr>
    <w:rPr>
      <w:sz w:val="24"/>
      <w:szCs w:val="24"/>
      <w:lang w:val="en-US" w:eastAsia="ar-SA"/>
    </w:rPr>
  </w:style>
  <w:style w:type="paragraph" w:customStyle="1" w:styleId="af4">
    <w:name w:val="Заголовок таблицы"/>
    <w:basedOn w:val="af2"/>
    <w:rsid w:val="00C53299"/>
    <w:pPr>
      <w:jc w:val="center"/>
    </w:pPr>
    <w:rPr>
      <w:b/>
      <w:bCs/>
    </w:rPr>
  </w:style>
  <w:style w:type="character" w:styleId="af5">
    <w:name w:val="FollowedHyperlink"/>
    <w:uiPriority w:val="99"/>
    <w:semiHidden/>
    <w:unhideWhenUsed/>
    <w:rsid w:val="0054565A"/>
    <w:rPr>
      <w:color w:val="800080"/>
      <w:u w:val="single"/>
    </w:rPr>
  </w:style>
  <w:style w:type="paragraph" w:customStyle="1" w:styleId="ConsPlusNonformat">
    <w:name w:val="ConsPlusNonformat"/>
    <w:uiPriority w:val="99"/>
    <w:rsid w:val="00D0214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1a">
    <w:name w:val="Текст выноски Знак1"/>
    <w:uiPriority w:val="99"/>
    <w:semiHidden/>
    <w:rsid w:val="00D0214B"/>
    <w:rPr>
      <w:rFonts w:ascii="Tahoma" w:hAnsi="Tahoma" w:cs="Tahoma"/>
      <w:sz w:val="16"/>
      <w:szCs w:val="16"/>
      <w:lang w:eastAsia="ar-SA"/>
    </w:rPr>
  </w:style>
  <w:style w:type="paragraph" w:customStyle="1" w:styleId="ConsPlusJurTerm">
    <w:name w:val="ConsPlusJurTerm"/>
    <w:uiPriority w:val="99"/>
    <w:rsid w:val="00D0214B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6">
    <w:name w:val="List Paragraph"/>
    <w:basedOn w:val="a"/>
    <w:uiPriority w:val="34"/>
    <w:qFormat/>
    <w:rsid w:val="00D021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D021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D021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unhideWhenUsed/>
    <w:rsid w:val="00D0214B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D0214B"/>
    <w:rPr>
      <w:rFonts w:ascii="Calibri" w:eastAsia="Calibri" w:hAnsi="Calibri"/>
      <w:sz w:val="16"/>
      <w:szCs w:val="16"/>
      <w:lang w:eastAsia="en-US"/>
    </w:rPr>
  </w:style>
  <w:style w:type="paragraph" w:customStyle="1" w:styleId="6">
    <w:name w:val="Знак6 Знак Знак"/>
    <w:basedOn w:val="a"/>
    <w:rsid w:val="00C1030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сновной текст2"/>
    <w:basedOn w:val="a"/>
    <w:rsid w:val="009405E5"/>
    <w:pPr>
      <w:shd w:val="clear" w:color="auto" w:fill="FFFFFF"/>
      <w:spacing w:before="300" w:after="420" w:line="254" w:lineRule="exact"/>
      <w:ind w:hanging="1340"/>
    </w:pPr>
    <w:rPr>
      <w:color w:val="000000"/>
      <w:sz w:val="22"/>
      <w:szCs w:val="22"/>
    </w:rPr>
  </w:style>
  <w:style w:type="paragraph" w:customStyle="1" w:styleId="1b">
    <w:name w:val="Знак1"/>
    <w:basedOn w:val="a"/>
    <w:rsid w:val="009405E5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0FFCEBA2CD874B2238CC6AC0C693FBC9C4B4B5A9ED58BF0E432F8249D1DD63726640756C4C18C9371975BA0BlCV4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078E626C5729386684A3C45BAB0AD1D3F617BE21510FF7CF9FEF5E407193C06EFD902F8CEE4F1F8F9B77AC0B73FC24DC94FB66B5FE94bA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14520</CharactersWithSpaces>
  <SharedDoc>false</SharedDoc>
  <HLinks>
    <vt:vector size="18" baseType="variant">
      <vt:variant>
        <vt:i4>5898324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consultantplus://offline/ref=430FFCEBA2CD874B2238CC6AC0C693FBC9C4B4B5A9ED58BF0E432F8249D1DD63726640756C4C18C9371975BA0BlCV4L</vt:lpwstr>
      </vt:variant>
      <vt:variant>
        <vt:lpwstr/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consultantplus://offline/ref=454FDF94982B332E8FF94613C3D6205B9DABD520A8CF0F071D9A5C6B3D261F82E36DDA7B79BD4D46EF11AF22AF5075B2304475FA561C8DV5w9M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consultantplus://offline/ref=3E078E626C5729386684A3C45BAB0AD1D3F617BE21510FF7CF9FEF5E407193C06EFD902F8CEE4F1F8F9B77AC0B73FC24DC94FB66B5FE94bAu5M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Пользователь Windows</cp:lastModifiedBy>
  <cp:revision>18</cp:revision>
  <cp:lastPrinted>2019-04-05T06:46:00Z</cp:lastPrinted>
  <dcterms:created xsi:type="dcterms:W3CDTF">2019-04-04T13:33:00Z</dcterms:created>
  <dcterms:modified xsi:type="dcterms:W3CDTF">2019-04-05T06:47:00Z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