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Normal"/>
        <w:pBdr>
          <w:bottom w:val="double" w:sz="6" w:space="1" w:color="00000A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АНДРЕЕВО-МЕЛЕНТЬЕВСКОГО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346841, Ростовская область, Неклиновский район,  с. Андреево-Мелентьево,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ул. Победы, д. № 3, Телефон/факс: 8(86347) 33-2-35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>
          <w:b w:val="false"/>
        </w:rPr>
        <w:t>24 июля 2018г                      №   66                               с.Андреево-Мелентьево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  <w:t xml:space="preserve">Об утверждении результатов оценки эффективности </w:t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  <w:t>налоговых льгот, установленных</w:t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  <w:t xml:space="preserve">нормативными правовыми актами </w:t>
      </w:r>
    </w:p>
    <w:p>
      <w:pPr>
        <w:pStyle w:val="ConsPlusTitle"/>
        <w:widowControl/>
        <w:rPr/>
      </w:pPr>
      <w:r>
        <w:rPr>
          <w:b w:val="false"/>
        </w:rPr>
        <w:t xml:space="preserve">Андреево-Мелентьевского сельского поселения </w:t>
      </w:r>
    </w:p>
    <w:p>
      <w:pPr>
        <w:pStyle w:val="ConsPlusTitle"/>
        <w:widowControl/>
        <w:rPr/>
      </w:pPr>
      <w:r>
        <w:rPr>
          <w:b w:val="false"/>
        </w:rPr>
        <w:t>за 2017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результативности практической реализации региональной налоговой политики, эффективности предоставления режимов льготного налогообложения в Андреево-Мелентьевском сельском поселении Неклиновского района, в соответствии с постановлением Администрации Ростовской области от 13.05.2010 №305 «О порядке оценки обоснованности и эффективности налоговых льгот, установленных законодательством Ростовской области», постановлением Администрации Андреево-Мелентьевского сельского поселения №16 от 08.08.2011 «О порядке обоснованности и эффективности льгот по местным налогам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1. Утвердить результаты</w:t>
      </w:r>
      <w:hyperlink r:id="rId2">
        <w:r>
          <w:rPr>
            <w:rStyle w:val="Style14"/>
            <w:sz w:val="28"/>
            <w:szCs w:val="28"/>
          </w:rPr>
          <w:t xml:space="preserve"> оценки эффективности налоговых льгот, установленных нормативными правовыми актами Андреево-Мелентьевского сельского поселения Неклиновского района .</w:t>
        </w:r>
      </w:hyperlink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начальника сектора экономики и финансов Администрации Андреево-Мелентьевского сельского поселения Айрапетян А.С.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и.о.Главы Администрации Андреево-</w:t>
      </w:r>
    </w:p>
    <w:p>
      <w:pPr>
        <w:pStyle w:val="Normal"/>
        <w:jc w:val="both"/>
        <w:rPr/>
      </w:pPr>
      <w:r>
        <w:rPr>
          <w:sz w:val="28"/>
          <w:szCs w:val="28"/>
        </w:rPr>
        <w:t>Мелентьевского сельского поселения                           В.Г.Корабейников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/>
      </w:pPr>
      <w:r>
        <w:rPr>
          <w:color w:val="FF0000"/>
        </w:rPr>
        <w:t xml:space="preserve">                                                                                               </w:t>
      </w:r>
      <w:r>
        <w:rPr>
          <w:color w:val="000000"/>
        </w:rPr>
        <w:t>Приложение №1</w:t>
      </w:r>
    </w:p>
    <w:p>
      <w:pPr>
        <w:pStyle w:val="Normal"/>
        <w:ind w:left="4536" w:hanging="0"/>
        <w:jc w:val="center"/>
        <w:rPr/>
      </w:pPr>
      <w:r>
        <w:rPr/>
        <w:t>к постановлению Администрации                                       Андреево-Мелентьевского сельского поселения        от 24.07.2018  № 66</w:t>
      </w:r>
    </w:p>
    <w:p>
      <w:pPr>
        <w:pStyle w:val="Normal"/>
        <w:ind w:left="-357"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357" w:firstLine="284"/>
        <w:rPr/>
      </w:pPr>
      <w:r>
        <w:rPr/>
        <w:t xml:space="preserve">                              </w:t>
      </w:r>
      <w:r>
        <w:rPr/>
        <w:t xml:space="preserve">Результаты проведения оценки обоснованности </w:t>
      </w:r>
    </w:p>
    <w:p>
      <w:pPr>
        <w:pStyle w:val="Normal"/>
        <w:ind w:left="-357" w:firstLine="284"/>
        <w:rPr/>
      </w:pPr>
      <w:r>
        <w:rPr/>
        <w:t xml:space="preserve">                               </w:t>
      </w:r>
      <w:r>
        <w:rPr/>
        <w:t xml:space="preserve">и эффективности налоговых льгот и ставок,                                                                              </w:t>
      </w:r>
    </w:p>
    <w:p>
      <w:pPr>
        <w:pStyle w:val="Normal"/>
        <w:ind w:left="-357" w:firstLine="284"/>
        <w:rPr/>
      </w:pPr>
      <w:r>
        <w:rPr/>
        <w:t xml:space="preserve">                               </w:t>
      </w:r>
      <w:r>
        <w:rPr/>
        <w:t xml:space="preserve">установленных нормативно-правовыми актами </w:t>
      </w:r>
    </w:p>
    <w:p>
      <w:pPr>
        <w:pStyle w:val="Normal"/>
        <w:ind w:left="-357" w:firstLine="284"/>
        <w:rPr/>
      </w:pPr>
      <w:r>
        <w:rPr/>
        <w:t xml:space="preserve">                              </w:t>
      </w:r>
      <w:r>
        <w:rPr/>
        <w:t xml:space="preserve">Андреево-Мелентьевского  сельского поселения </w:t>
      </w:r>
    </w:p>
    <w:p>
      <w:pPr>
        <w:pStyle w:val="Normal"/>
        <w:ind w:left="-357" w:firstLine="284"/>
        <w:rPr/>
      </w:pPr>
      <w:r>
        <w:rPr/>
        <w:t xml:space="preserve">                                                                   </w:t>
      </w:r>
      <w:r>
        <w:rPr/>
        <w:t>за 2017 год.</w:t>
      </w:r>
    </w:p>
    <w:p>
      <w:pPr>
        <w:pStyle w:val="Normal"/>
        <w:ind w:left="-357" w:firstLine="284"/>
        <w:jc w:val="center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</w:rPr>
        <w:tab/>
      </w:r>
      <w:r>
        <w:rPr/>
        <w:t xml:space="preserve">В соответствии с постановлением Администрации Андреево-Мелентьевского  сельского поселения от 08.08.2011 № 16 «О порядке оценки эффективности налоговых льгот, установленных муниципальными правовыми актами Андреево-Мелентьевского сельского поселения», специалистами администрации Андреево-Мелентьевского сельского поселения проведена инвентаризация действующих налоговых льгот и ставок, установленных на местном уровне и оценка их эффективности. </w:t>
      </w:r>
    </w:p>
    <w:p>
      <w:pPr>
        <w:pStyle w:val="Normal"/>
        <w:ind w:firstLine="284"/>
        <w:jc w:val="both"/>
        <w:rPr/>
      </w:pPr>
      <w:r>
        <w:rPr/>
        <w:t xml:space="preserve">     </w:t>
      </w:r>
      <w:r>
        <w:rPr/>
        <w:t xml:space="preserve">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На территории поселения налоговые льготы и дифференцированные ставки установлены следующими решениями Собрания депутатов  Андреево-Мелентьевского  сельского поселения:</w:t>
      </w:r>
    </w:p>
    <w:p>
      <w:pPr>
        <w:pStyle w:val="Normal"/>
        <w:jc w:val="both"/>
        <w:rPr/>
      </w:pPr>
      <w:r>
        <w:rPr/>
        <w:t xml:space="preserve">- от 23.11.2015 № 132 «Об установлении земельного налога»;  </w:t>
      </w:r>
    </w:p>
    <w:p>
      <w:pPr>
        <w:pStyle w:val="Normal"/>
        <w:jc w:val="both"/>
        <w:rPr/>
      </w:pPr>
      <w:r>
        <w:rPr/>
        <w:t xml:space="preserve">-от 29.01.2016 № 148 «Об установлении земельного налога»; 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от 07.11.2014 № 81 «О налоге на имущество физических лиц».</w:t>
      </w:r>
    </w:p>
    <w:p>
      <w:pPr>
        <w:pStyle w:val="Normal"/>
        <w:jc w:val="both"/>
        <w:rPr/>
      </w:pPr>
      <w:r>
        <w:rPr/>
        <w:t>Среди,  получивших льготу в виде освобождения от уплаты земельного налога: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 многодетные семьи имеющих трех и более несовершеннолетних детей и совместно проживающих с ними на территории Ростовской области в течение не менее чем 5 лет, получившие земельные участки на основании Областного закона РО от 27.06.2012 №898-ЗС о внесении изменений в статьи 8.2 и 8.3 Областного закона от 22.07.2003 №19-ЗС;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-несовершеннолетние дети-сироты и дети, оставшиеся без попечения родителей, в отношении имущества, перешедшего в их собственность в порядке наследования;</w:t>
      </w:r>
    </w:p>
    <w:p>
      <w:pPr>
        <w:pStyle w:val="Normal"/>
        <w:jc w:val="both"/>
        <w:rPr/>
      </w:pPr>
      <w:r>
        <w:rPr/>
        <w:t xml:space="preserve">  </w:t>
      </w:r>
      <w:r>
        <w:rPr/>
        <w:t>-семьи, имеющие детей-инвалидов.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Налоговая база уменьшается на не облагаемую сумму в размере 10000 рублей на одного налогоплательщика ,имеющего в собственности земельный участок, являющийся объектом налогообложения на территории Андреево-Мелентьевского сельского поселения в отношении земельного участка, находящего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-Героев Советского Союза, Героев Российской Федерации, Героев Социалистического  труда, полных кавалеров орденов Славы, Трудовой Славы и «За службу Родине в Вооруженных силах СССР»;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-инвалидов 1 и 2 групп;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-ветеранов и инвалидов Великой Отечественной войны, а также ветеранов и инвалидов боевых действий;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 физических лиц, имеющих право на получение социальной поддержки в соответствии с Законом Российской Федерации «О 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1992года №3061-1), в соответствии с Федеральным законом от 26 ноября 1998года 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выбросов радиоактивных отходов в реку Теча» и в соответствии с Федеральным законом от 10 января 2002 года №2-ФЗ «О социальных гарантиях граждан, подвергшимся радиационному воздействию вследствие ядерных испытаний на «Семипалатинском полигоне»;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-инвалидов с детства;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Normal"/>
        <w:jc w:val="both"/>
        <w:rPr/>
      </w:pPr>
      <w:r>
        <w:rPr/>
        <w:t xml:space="preserve">  </w:t>
      </w:r>
      <w:r>
        <w:rPr/>
        <w:t>-физических лиц, перенесших или получивших лучевую болезнь или ставших инвалидами в результате испытаний, учений или иных работ, связанных с любыми видами ядерных установок, включая ядерное оружие и космическую технику.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Налоговые льготы при уменьшении налоговой базы на 10000 тыс.руб. были  предоставлены на общую сумму  5.0 тыс.руб. в том числе: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- инвалидам 1 и 2 группы — </w:t>
      </w:r>
      <w:r>
        <w:rPr/>
        <w:t>2,0</w:t>
      </w:r>
      <w:r>
        <w:rPr/>
        <w:t xml:space="preserve"> тыс.руб.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- ветераны боевых действий – </w:t>
      </w:r>
      <w:r>
        <w:rPr/>
        <w:t>2,4</w:t>
      </w:r>
      <w:r>
        <w:rPr/>
        <w:t xml:space="preserve"> тыс.руб.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-инвалиды с детства –0,</w:t>
      </w:r>
      <w:r>
        <w:rPr/>
        <w:t>4</w:t>
      </w:r>
      <w:r>
        <w:rPr/>
        <w:t xml:space="preserve"> тыс.руб.</w:t>
      </w:r>
    </w:p>
    <w:p>
      <w:pPr>
        <w:pStyle w:val="Normal"/>
        <w:jc w:val="both"/>
        <w:rPr/>
      </w:pPr>
      <w:r>
        <w:rPr/>
        <w:t xml:space="preserve">  </w:t>
      </w:r>
      <w:r>
        <w:rPr/>
        <w:t>-лица, имеющие право на получение социальной поддержки  -- 0.2 тыс.руб.</w:t>
      </w:r>
    </w:p>
    <w:p>
      <w:pPr>
        <w:pStyle w:val="Normal"/>
        <w:jc w:val="both"/>
        <w:rPr>
          <w:iCs/>
        </w:rPr>
      </w:pPr>
      <w:r>
        <w:rPr/>
        <w:t xml:space="preserve">           </w:t>
      </w:r>
      <w:r>
        <w:rPr/>
        <w:t>Пониженная ставка по налогу на имущество физических лиц не применялась.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>Предоставление налоговых льгот  должно быть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</w:t>
      </w:r>
      <w:r>
        <w:rPr>
          <w:color w:val="C00000"/>
        </w:rPr>
        <w:t xml:space="preserve">. </w:t>
      </w:r>
      <w:r>
        <w:rPr/>
        <w:t>Чтобы не допустить   в дальнейшем   ухудшения уровня доходов у социально-незащищенных слоев населения, целесообразно пересмотреть  имеющиеся льготы для  перечисленных категорий.</w:t>
      </w:r>
    </w:p>
    <w:p>
      <w:pPr>
        <w:pStyle w:val="Normal"/>
        <w:ind w:firstLine="851"/>
        <w:jc w:val="both"/>
        <w:rPr/>
      </w:pPr>
      <w:r>
        <w:rPr/>
        <w:t>Юридическим лицам льготы по местным налогам не предоставляются, в связи с чем проведение оценки эффективности налоговых льгот не производится.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038f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HTML" w:customStyle="1">
    <w:name w:val="Стандартный HTML Знак"/>
    <w:link w:val="HTML"/>
    <w:qFormat/>
    <w:rsid w:val="00aa016d"/>
    <w:rPr>
      <w:rFonts w:ascii="Courier New" w:hAnsi="Courier New"/>
      <w:lang w:val="ru-RU" w:eastAsia="ru-RU" w:bidi="ar-SA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aa016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ru-RU" w:eastAsia="ru-RU" w:bidi="ar-SA"/>
    </w:rPr>
  </w:style>
  <w:style w:type="paragraph" w:styleId="ConsPlusNormal" w:customStyle="1">
    <w:name w:val="ConsPlusNormal"/>
    <w:qFormat/>
    <w:rsid w:val="00aa016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aa016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186;n=30620;fld=134;dst=10001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2E6F-5832-4154-9867-337FE64B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LibreOffice/5.4.7.1$Windows_x86 LibreOffice_project/ef425abf896c652d177000096228d1dbcfe9c7af</Application>
  <Pages>3</Pages>
  <Words>756</Words>
  <Characters>5627</Characters>
  <CharactersWithSpaces>6932</CharactersWithSpaces>
  <Paragraphs>51</Paragraphs>
  <Company>_-=/:\=-_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2018-07-25T12:28:00Z</dcterms:created>
  <dc:creator>Краснокутское</dc:creator>
  <dc:description/>
  <dc:language>ru-RU</dc:language>
  <cp:lastModifiedBy/>
  <dcterms:modified xsi:type="dcterms:W3CDTF">2018-07-27T11:54:51Z</dcterms:modified>
  <cp:revision>5</cp:revision>
  <dc:subject/>
  <dc:title>РОССИЙСКАЯ ФЕДЕРАЦИЯ       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_-=/:\=-_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