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</w:p>
    <w:tbl>
      <w:tblPr>
        <w:tblW w:w="10677" w:type="dxa"/>
        <w:jc w:val="left"/>
        <w:tblInd w:w="-1" w:type="dxa"/>
        <w:tblBorders>
          <w:top w:val="double" w:sz="4" w:space="0" w:color="000000"/>
          <w:left w:val="double" w:sz="4" w:space="0" w:color="000000"/>
          <w:right w:val="double" w:sz="4" w:space="0" w:color="000000"/>
          <w:insideV w:val="doub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8"/>
        <w:gridCol w:w="27"/>
        <w:gridCol w:w="169"/>
        <w:gridCol w:w="11"/>
        <w:gridCol w:w="114"/>
        <w:gridCol w:w="73"/>
        <w:gridCol w:w="199"/>
        <w:gridCol w:w="106"/>
        <w:gridCol w:w="567"/>
        <w:gridCol w:w="142"/>
        <w:gridCol w:w="365"/>
        <w:gridCol w:w="484"/>
        <w:gridCol w:w="201"/>
        <w:gridCol w:w="278"/>
        <w:gridCol w:w="6"/>
        <w:gridCol w:w="1"/>
        <w:gridCol w:w="792"/>
        <w:gridCol w:w="146"/>
        <w:gridCol w:w="53"/>
        <w:gridCol w:w="142"/>
        <w:gridCol w:w="1"/>
        <w:gridCol w:w="142"/>
        <w:gridCol w:w="253"/>
        <w:gridCol w:w="170"/>
        <w:gridCol w:w="398"/>
        <w:gridCol w:w="209"/>
        <w:gridCol w:w="227"/>
        <w:gridCol w:w="444"/>
        <w:gridCol w:w="138"/>
        <w:gridCol w:w="538"/>
        <w:gridCol w:w="29"/>
        <w:gridCol w:w="84"/>
        <w:gridCol w:w="14"/>
        <w:gridCol w:w="113"/>
        <w:gridCol w:w="501"/>
        <w:gridCol w:w="179"/>
        <w:gridCol w:w="1240"/>
        <w:gridCol w:w="1723"/>
        <w:gridCol w:w="1"/>
        <w:gridCol w:w="84"/>
        <w:gridCol w:w="116"/>
        <w:gridCol w:w="59"/>
      </w:tblGrid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>
        <w:trPr/>
        <w:tc>
          <w:tcPr>
            <w:tcW w:w="4014" w:type="dxa"/>
            <w:gridSpan w:val="20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3673" w:type="dxa"/>
            <w:gridSpan w:val="17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874" w:type="dxa"/>
            <w:gridSpan w:val="1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Андреево-Мелентьево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2"/>
              <w:t>1</w:t>
            </w:r>
            <w:r>
              <w:rPr>
                <w:sz w:val="24"/>
                <w:szCs w:val="24"/>
              </w:rPr>
              <w:t>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61:26:0504001</w:t>
              <w:tab/>
              <w:t>Бриз;</w:t>
              <w:tab/>
              <w:t>61:26:0505301</w:t>
              <w:tab/>
              <w:t>Рассвет.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EndnoteCharacters"/>
                <w:rStyle w:val="Style19"/>
                <w:i/>
                <w:iCs/>
              </w:rPr>
              <w:endnoteReference w:customMarkFollows="1" w:id="3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left="170" w:righ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государственным (муниципальным) контрактом </w:t>
            </w:r>
          </w:p>
        </w:tc>
      </w:tr>
      <w:tr>
        <w:trPr/>
        <w:tc>
          <w:tcPr>
            <w:tcW w:w="459" w:type="dxa"/>
            <w:gridSpan w:val="5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9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выполняются комплексные кадастровые работы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</w:t>
            </w:r>
            <w:bookmarkStart w:id="0" w:name="_GoBack"/>
            <w:bookmarkEnd w:id="0"/>
            <w:r>
              <w:rPr>
                <w:sz w:val="24"/>
                <w:szCs w:val="24"/>
              </w:rPr>
              <w:t>и проекта карты-плана территории, с которым можно ознакомиться по адресу работы согласительной комиссии: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7" w:type="dxa"/>
            <w:gridSpan w:val="3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346841 Ростовская область Неклиновский район с.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Андреево-Мелентьевское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20"/>
                  <w:sz w:val="24"/>
                  <w:szCs w:val="24"/>
                </w:rPr>
                <w:t>http://андреево-мелентьево.рф/</w:t>
              </w:r>
            </w:hyperlink>
            <w:r>
              <w:rPr>
                <w:rStyle w:val="Style2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20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20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20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61:26:0504001</w:t>
              <w:tab/>
              <w:t>Бриз;</w:t>
              <w:tab/>
              <w:t>61:26:0505301</w:t>
              <w:tab/>
              <w:t>Рассвет.</w:t>
            </w:r>
          </w:p>
        </w:tc>
      </w:tr>
      <w:tr>
        <w:trPr/>
        <w:tc>
          <w:tcPr>
            <w:tcW w:w="1911" w:type="dxa"/>
            <w:gridSpan w:val="11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591" w:type="dxa"/>
            <w:gridSpan w:val="2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346841 Ростовская область Неклиновский район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8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055" w:type="dxa"/>
            <w:gridSpan w:val="10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5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4"/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2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1</w:t>
      </w:r>
      <w:r>
        <w:rPr>
          <w:lang w:val="en-US"/>
        </w:rPr>
        <w:t> </w:t>
      </w:r>
      <w:r>
        <w:rPr/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3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2</w:t>
      </w:r>
      <w:r>
        <w:rPr>
          <w:lang w:val="en-US"/>
        </w:rPr>
        <w:t> </w:t>
      </w:r>
      <w:r>
        <w:rPr/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4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4</w:t>
      </w:r>
      <w:r>
        <w:rPr>
          <w:lang w:val="en-US"/>
        </w:rPr>
        <w:t> </w:t>
      </w:r>
      <w:r>
        <w:rPr/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5</w:t>
      </w:r>
      <w:r>
        <w:rPr/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6</w:t>
      </w:r>
      <w:r>
        <w:rPr/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>
      <w:pPr>
        <w:pStyle w:val="Style34"/>
        <w:ind w:firstLine="567"/>
        <w:jc w:val="both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3a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8" w:customStyle="1">
    <w:name w:val="Текст концевой сноски Знак"/>
    <w:basedOn w:val="DefaultParagraphFont"/>
    <w:link w:val="aa"/>
    <w:uiPriority w:val="99"/>
    <w:semiHidden/>
    <w:qFormat/>
    <w:rPr>
      <w:sz w:val="20"/>
      <w:szCs w:val="20"/>
    </w:rPr>
  </w:style>
  <w:style w:type="character" w:styleId="Style19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Style20">
    <w:name w:val="Интернет-ссылка"/>
    <w:basedOn w:val="DefaultParagraphFont"/>
    <w:uiPriority w:val="99"/>
    <w:unhideWhenUsed/>
    <w:rsid w:val="00587b57"/>
    <w:rPr>
      <w:color w:val="0563C1" w:themeColor="hyperlink"/>
      <w:u w:val="single"/>
    </w:rPr>
  </w:style>
  <w:style w:type="character" w:styleId="Style21" w:customStyle="1">
    <w:name w:val="Текст выноски Знак"/>
    <w:basedOn w:val="DefaultParagraphFont"/>
    <w:link w:val="ae"/>
    <w:uiPriority w:val="99"/>
    <w:semiHidden/>
    <w:qFormat/>
    <w:rsid w:val="00377560"/>
    <w:rPr>
      <w:rFonts w:ascii="Segoe UI" w:hAnsi="Segoe UI" w:cs="Segoe UI"/>
      <w:sz w:val="18"/>
      <w:szCs w:val="18"/>
    </w:rPr>
  </w:style>
  <w:style w:type="character" w:styleId="Style22">
    <w:name w:val="Выделение"/>
    <w:basedOn w:val="DefaultParagraphFont"/>
    <w:uiPriority w:val="20"/>
    <w:qFormat/>
    <w:rsid w:val="00f22695"/>
    <w:rPr>
      <w:i/>
      <w:iCs/>
    </w:rPr>
  </w:style>
  <w:style w:type="character" w:styleId="ListLabel1">
    <w:name w:val="ListLabel 1"/>
    <w:qFormat/>
    <w:rPr>
      <w:sz w:val="24"/>
      <w:szCs w:val="24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Символ концевой сноски"/>
    <w:qFormat/>
    <w:rPr/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2">
    <w:name w:val="Foot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3">
    <w:name w:val="Footnote Text"/>
    <w:basedOn w:val="Normal"/>
    <w:link w:val="a8"/>
    <w:uiPriority w:val="99"/>
    <w:pPr/>
    <w:rPr/>
  </w:style>
  <w:style w:type="paragraph" w:styleId="ConsPlusNonformat" w:customStyle="1">
    <w:name w:val="ConsPlusNonformat"/>
    <w:uiPriority w:val="99"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4">
    <w:name w:val="Endnote Text"/>
    <w:basedOn w:val="Normal"/>
    <w:link w:val="ab"/>
    <w:uiPriority w:val="99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775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6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72;&#1085;&#1076;&#1088;&#1077;&#1077;&#1074;&#1086;-&#1084;&#1077;&#1083;&#1077;&#1085;&#1090;&#1100;&#1077;&#1074;&#1086;.&#1088;&#1092;/" TargetMode="External"/><Relationship Id="rId3" Type="http://schemas.openxmlformats.org/officeDocument/2006/relationships/hyperlink" Target="https://nekl.donland.ru/" TargetMode="External"/><Relationship Id="rId4" Type="http://schemas.openxmlformats.org/officeDocument/2006/relationships/hyperlink" Target="https://www.donland.ru/" TargetMode="External"/><Relationship Id="rId5" Type="http://schemas.openxmlformats.org/officeDocument/2006/relationships/hyperlink" Target="https://rosreestr.ru/" TargetMode="Externa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LibreOffice/6.0.5.2$Windows_x86 LibreOffice_project/54c8cbb85f300ac59db32fe8a675ff7683cd5a16</Application>
  <Pages>3</Pages>
  <Words>718</Words>
  <Characters>4939</Characters>
  <CharactersWithSpaces>5580</CharactersWithSpaces>
  <Paragraphs>92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2022-05-18T11:16:00Z</dcterms:created>
  <dc:creator>КонсультантПлюс</dc:creator>
  <dc:description/>
  <dc:language>ru-RU</dc:language>
  <cp:lastModifiedBy/>
  <cp:lastPrinted>2022-08-04T12:08:00Z</cp:lastPrinted>
  <dcterms:modified xsi:type="dcterms:W3CDTF">2022-08-04T12:09:11Z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