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76" w:before="0" w:after="0"/>
        <w:jc w:val="center"/>
        <w:rPr>
          <w:rFonts w:ascii="Times New Roman" w:hAnsi="Times New Roman" w:eastAsia="Times New Roman" w:cs="Times New Roman"/>
          <w:b/>
          <w:b/>
          <w:lang w:eastAsia="ar-SA"/>
        </w:rPr>
      </w:pPr>
      <w:r>
        <w:rPr>
          <w:rFonts w:eastAsia="Times New Roman" w:cs="Times New Roman" w:ascii="Times New Roman" w:hAnsi="Times New Roman"/>
          <w:b/>
          <w:lang w:eastAsia="ar-SA"/>
        </w:rPr>
        <w:t>РОССИЙСКАЯ ФЕДЕРАЦИЯ</w:t>
      </w:r>
    </w:p>
    <w:p>
      <w:pPr>
        <w:pStyle w:val="Normal"/>
        <w:suppressAutoHyphens w:val="true"/>
        <w:spacing w:lineRule="auto" w:line="276" w:before="0" w:after="0"/>
        <w:jc w:val="center"/>
        <w:rPr>
          <w:rFonts w:ascii="Times New Roman" w:hAnsi="Times New Roman" w:eastAsia="Times New Roman" w:cs="Times New Roman"/>
          <w:b/>
          <w:b/>
          <w:lang w:eastAsia="ar-SA"/>
        </w:rPr>
      </w:pPr>
      <w:r>
        <w:rPr>
          <w:rFonts w:eastAsia="Times New Roman" w:cs="Times New Roman" w:ascii="Times New Roman" w:hAnsi="Times New Roman"/>
          <w:b/>
          <w:lang w:eastAsia="ar-SA"/>
        </w:rPr>
        <w:t>РОСТОВСКАЯ ОБЛАСТЬ  НЕКЛИНОВСКИЙ РАЙОН</w:t>
      </w:r>
    </w:p>
    <w:p>
      <w:pPr>
        <w:pStyle w:val="Normal"/>
        <w:pBdr>
          <w:bottom w:val="double" w:sz="6" w:space="1" w:color="000000"/>
        </w:pBdr>
        <w:suppressAutoHyphens w:val="true"/>
        <w:spacing w:lineRule="auto" w:line="276" w:before="0" w:after="0"/>
        <w:jc w:val="center"/>
        <w:rPr>
          <w:rFonts w:ascii="Times New Roman" w:hAnsi="Times New Roman" w:eastAsia="Times New Roman" w:cs="Times New Roman"/>
          <w:b/>
          <w:b/>
          <w:lang w:eastAsia="ar-SA"/>
        </w:rPr>
      </w:pPr>
      <w:r>
        <w:rPr>
          <w:rFonts w:eastAsia="Times New Roman" w:cs="Times New Roman" w:ascii="Times New Roman" w:hAnsi="Times New Roman"/>
          <w:b/>
          <w:lang w:eastAsia="ar-SA"/>
        </w:rPr>
        <w:t>МУНИЦИПАЛЬНОЕ ОБРАЗОВАНИЕ «АНДРЕЕВО-МЕЛЕНТЬЕВСКОЕ СЕЛЬСКОЕ ПОСЕЛЕНИЕ»</w:t>
      </w:r>
    </w:p>
    <w:p>
      <w:pPr>
        <w:pStyle w:val="Normal"/>
        <w:suppressAutoHyphens w:val="true"/>
        <w:spacing w:lineRule="auto" w:line="276" w:before="0" w:after="0"/>
        <w:jc w:val="center"/>
        <w:rPr>
          <w:rFonts w:ascii="Times New Roman" w:hAnsi="Times New Roman" w:eastAsia="Times New Roman" w:cs="Times New Roman"/>
          <w:b/>
          <w:b/>
          <w:sz w:val="26"/>
          <w:szCs w:val="26"/>
          <w:lang w:eastAsia="ar-SA"/>
        </w:rPr>
      </w:pPr>
      <w:r>
        <w:rPr>
          <w:rFonts w:eastAsia="Times New Roman" w:cs="Times New Roman" w:ascii="Times New Roman" w:hAnsi="Times New Roman"/>
          <w:b/>
          <w:sz w:val="26"/>
          <w:szCs w:val="26"/>
          <w:lang w:eastAsia="ar-SA"/>
        </w:rPr>
        <w:t>АДМИНИСТРАЦИЯ АНДРЕЕВО-МЕЛЕНТЬЕВСКОГО СЕЛЬСКОГО ПОСЕЛЕНИЯ</w:t>
      </w:r>
    </w:p>
    <w:p>
      <w:pPr>
        <w:pStyle w:val="Normal"/>
        <w:spacing w:lineRule="auto" w:line="276" w:before="0" w:after="0"/>
        <w:jc w:val="center"/>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Normal"/>
        <w:spacing w:lineRule="auto" w:line="276" w:before="0" w:after="0"/>
        <w:jc w:val="center"/>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t>ПОСТАНОВЛЕНИЕ</w:t>
      </w:r>
    </w:p>
    <w:p>
      <w:pPr>
        <w:pStyle w:val="Normal"/>
        <w:suppressAutoHyphens w:val="true"/>
        <w:spacing w:lineRule="auto" w:line="276" w:before="0" w:after="0"/>
        <w:jc w:val="center"/>
        <w:rPr>
          <w:rFonts w:ascii="Times New Roman" w:hAnsi="Times New Roman" w:eastAsia="Times New Roman" w:cs="Times New Roman"/>
          <w:sz w:val="26"/>
          <w:szCs w:val="26"/>
          <w:lang w:eastAsia="ar-SA"/>
        </w:rPr>
      </w:pPr>
      <w:r>
        <w:rPr>
          <w:rFonts w:eastAsia="Times New Roman" w:cs="Times New Roman" w:ascii="Times New Roman" w:hAnsi="Times New Roman"/>
          <w:sz w:val="26"/>
          <w:szCs w:val="26"/>
          <w:lang w:eastAsia="ar-SA"/>
        </w:rPr>
      </w:r>
    </w:p>
    <w:p>
      <w:pPr>
        <w:pStyle w:val="Normal"/>
        <w:tabs>
          <w:tab w:val="left" w:pos="8647" w:leader="none"/>
        </w:tabs>
        <w:suppressAutoHyphens w:val="true"/>
        <w:spacing w:lineRule="auto" w:line="276" w:before="0" w:after="0"/>
        <w:jc w:val="both"/>
        <w:rPr>
          <w:rFonts w:ascii="Times New Roman" w:hAnsi="Times New Roman" w:eastAsia="Times New Roman" w:cs="Times New Roman"/>
          <w:color w:val="000000" w:themeColor="text1"/>
          <w:sz w:val="28"/>
          <w:szCs w:val="28"/>
          <w:lang w:eastAsia="ar-SA"/>
        </w:rPr>
      </w:pPr>
      <w:r>
        <w:rPr>
          <w:rFonts w:eastAsia="Times New Roman" w:cs="Times New Roman" w:ascii="Times New Roman" w:hAnsi="Times New Roman"/>
          <w:color w:val="000000" w:themeColor="text1"/>
          <w:sz w:val="28"/>
          <w:szCs w:val="28"/>
          <w:lang w:eastAsia="ar-SA"/>
        </w:rPr>
        <w:t>«___» _________ 2022                                                                      № ___</w:t>
      </w:r>
    </w:p>
    <w:p>
      <w:pPr>
        <w:pStyle w:val="Normal"/>
        <w:suppressAutoHyphens w:val="true"/>
        <w:spacing w:lineRule="auto" w:line="276" w:before="0" w:after="0"/>
        <w:ind w:left="-567" w:firstLine="567"/>
        <w:jc w:val="center"/>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r>
    </w:p>
    <w:p>
      <w:pPr>
        <w:pStyle w:val="Normal"/>
        <w:spacing w:lineRule="auto" w:line="276" w:before="0" w:after="0"/>
        <w:ind w:firstLine="709"/>
        <w:jc w:val="center"/>
        <w:rPr>
          <w:rFonts w:ascii="Times New Roman" w:hAnsi="Times New Roman" w:cs="Times New Roman"/>
          <w:bCs/>
          <w:sz w:val="26"/>
          <w:szCs w:val="26"/>
        </w:rPr>
      </w:pPr>
      <w:r>
        <w:rPr>
          <w:rFonts w:cs="Times New Roman" w:ascii="Times New Roman" w:hAnsi="Times New Roman"/>
          <w:bCs/>
          <w:sz w:val="26"/>
          <w:szCs w:val="26"/>
        </w:rPr>
        <w:t>«Об утверждении Порядка разработки и утверждения административных регламентов предоставления муниципальных услуг Администрацией Андреево-Мелентьевского сельского поселения»</w:t>
      </w:r>
    </w:p>
    <w:p>
      <w:pPr>
        <w:pStyle w:val="Normal"/>
        <w:spacing w:lineRule="auto" w:line="276" w:before="0" w:after="0"/>
        <w:ind w:firstLine="709"/>
        <w:jc w:val="center"/>
        <w:rPr>
          <w:rFonts w:ascii="Times New Roman" w:hAnsi="Times New Roman" w:cs="Times New Roman"/>
          <w:sz w:val="26"/>
          <w:szCs w:val="26"/>
        </w:rPr>
      </w:pPr>
      <w:r>
        <w:rPr>
          <w:rFonts w:cs="Times New Roman" w:ascii="Times New Roman" w:hAnsi="Times New Roman"/>
          <w:sz w:val="26"/>
          <w:szCs w:val="26"/>
        </w:rPr>
      </w:r>
    </w:p>
    <w:p>
      <w:pPr>
        <w:pStyle w:val="Normal"/>
        <w:keepNext w:val="true"/>
        <w:numPr>
          <w:ilvl w:val="0"/>
          <w:numId w:val="0"/>
        </w:numPr>
        <w:spacing w:lineRule="auto" w:line="276" w:before="0" w:after="0"/>
        <w:ind w:firstLine="709"/>
        <w:jc w:val="both"/>
        <w:outlineLvl w:val="0"/>
        <w:rPr>
          <w:rFonts w:ascii="Times New Roman" w:hAnsi="Times New Roman" w:eastAsia="Times New Roman" w:cs="Times New Roman"/>
          <w:sz w:val="26"/>
          <w:szCs w:val="26"/>
          <w:lang w:eastAsia="ru-RU"/>
        </w:rPr>
      </w:pPr>
      <w:r>
        <w:rPr>
          <w:rFonts w:cs="Times New Roman" w:ascii="Times New Roman" w:hAnsi="Times New Roman"/>
          <w:bCs/>
          <w:color w:val="000000"/>
          <w:sz w:val="26"/>
          <w:szCs w:val="26"/>
        </w:rPr>
        <w:t xml:space="preserve">В соответствии с Федеральным законом от 27.07.2010 № 210-ФЗ «Об организации предоставления муниципальных и муниципальных услуг»,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муниципальных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Pr>
          <w:rFonts w:eastAsia="Times New Roman" w:cs="Times New Roman" w:ascii="Times New Roman" w:hAnsi="Times New Roman"/>
          <w:sz w:val="26"/>
          <w:szCs w:val="26"/>
          <w:lang w:eastAsia="ru-RU"/>
        </w:rPr>
        <w:t xml:space="preserve">руководствуясь Уставом муниципального образования «Андреево-Мелентьевское сельское поселение», принятым решением Собрания депутатов </w:t>
      </w:r>
      <w:bookmarkStart w:id="0" w:name="_Hlk108186727"/>
      <w:r>
        <w:rPr>
          <w:rFonts w:eastAsia="Times New Roman" w:cs="Times New Roman" w:ascii="Times New Roman" w:hAnsi="Times New Roman"/>
          <w:sz w:val="26"/>
          <w:szCs w:val="26"/>
          <w:lang w:eastAsia="ru-RU"/>
        </w:rPr>
        <w:t>Андреево-Мелентьевского</w:t>
      </w:r>
      <w:bookmarkEnd w:id="0"/>
      <w:r>
        <w:rPr>
          <w:rFonts w:eastAsia="Times New Roman" w:cs="Times New Roman" w:ascii="Times New Roman" w:hAnsi="Times New Roman"/>
          <w:sz w:val="26"/>
          <w:szCs w:val="26"/>
          <w:lang w:eastAsia="ru-RU"/>
        </w:rPr>
        <w:t xml:space="preserve"> сельского поселения </w:t>
      </w:r>
      <w:r>
        <w:rPr>
          <w:rFonts w:eastAsia="Times New Roman" w:cs="Times New Roman" w:ascii="Times New Roman" w:hAnsi="Times New Roman"/>
          <w:color w:val="000000" w:themeColor="text1"/>
          <w:sz w:val="26"/>
          <w:szCs w:val="26"/>
          <w:lang w:eastAsia="ru-RU"/>
        </w:rPr>
        <w:t>от 12.05.2017 № 47</w:t>
      </w:r>
      <w:r>
        <w:rPr>
          <w:rFonts w:eastAsia="Times New Roman" w:cs="Times New Roman" w:ascii="Times New Roman" w:hAnsi="Times New Roman"/>
          <w:sz w:val="26"/>
          <w:szCs w:val="26"/>
          <w:lang w:eastAsia="ru-RU"/>
        </w:rPr>
        <w:t>, Администрация Андреево-Мелентьевского сельского поселения</w:t>
      </w:r>
    </w:p>
    <w:p>
      <w:pPr>
        <w:pStyle w:val="Normal"/>
        <w:keepNext w:val="true"/>
        <w:numPr>
          <w:ilvl w:val="0"/>
          <w:numId w:val="0"/>
        </w:numPr>
        <w:spacing w:lineRule="auto" w:line="276" w:before="0" w:after="0"/>
        <w:ind w:firstLine="709"/>
        <w:jc w:val="center"/>
        <w:outlineLvl w:val="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ПОСТАНОВЛЯЕТ:</w:t>
      </w:r>
    </w:p>
    <w:p>
      <w:pPr>
        <w:pStyle w:val="Normal"/>
        <w:keepNext w:val="true"/>
        <w:numPr>
          <w:ilvl w:val="0"/>
          <w:numId w:val="0"/>
        </w:numPr>
        <w:spacing w:lineRule="auto" w:line="276" w:before="0" w:after="0"/>
        <w:ind w:left="-567" w:firstLine="709"/>
        <w:jc w:val="center"/>
        <w:outlineLvl w:val="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Утвердить Порядок разработки и утверждения административных регламентов предоставления муниципальных услуг Администрации Андреево-Мелентьевского сельского поселения согласно приложению.</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Определить:</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 должностным лицом, уполномоченным на формирование проектов административных регламентов предоставления муниципальных услуг Администрации Андреево-Мелентьевского сельского поселения (далее – проекты административных регламентов) в машиночитаемом формате в электронном виде в федеральной государственной информационной системе «Федеральный реестр государственных и муниципальных услуг (функций)», рассмотрение поступивших замечаний к проектам административных регламентов и внесение возражений на них, а также на размещение проектов административных регламентов на официальном сайте Администрации Андреево-Мелентьевского сельского поселения в информационно-телекоммуникационной сети «Интернет» в целях проведения независимой антикоррупционной экспертизы*,</w:t>
      </w:r>
      <w:r>
        <w:rPr>
          <w:rFonts w:eastAsia="Times New Roman" w:cs="Times New Roman" w:ascii="Times New Roman" w:hAnsi="Times New Roman"/>
          <w:color w:val="FF0000"/>
          <w:sz w:val="26"/>
          <w:szCs w:val="26"/>
          <w:lang w:eastAsia="ru-RU"/>
        </w:rPr>
        <w:t xml:space="preserve"> </w:t>
      </w:r>
      <w:r>
        <w:rPr>
          <w:rFonts w:eastAsia="Times New Roman" w:cs="Times New Roman" w:ascii="Times New Roman" w:hAnsi="Times New Roman"/>
          <w:sz w:val="26"/>
          <w:szCs w:val="26"/>
          <w:lang w:eastAsia="ru-RU"/>
        </w:rPr>
        <w:t xml:space="preserve">начальника сектора по общим и организационным вопросам </w:t>
      </w:r>
      <w:r>
        <w:rPr>
          <w:rFonts w:eastAsia="Times New Roman" w:cs="Times New Roman" w:ascii="Times New Roman" w:hAnsi="Times New Roman"/>
          <w:color w:val="000000" w:themeColor="text1"/>
          <w:sz w:val="26"/>
          <w:szCs w:val="26"/>
          <w:lang w:eastAsia="ru-RU"/>
        </w:rPr>
        <w:t xml:space="preserve">Администрации </w:t>
      </w:r>
      <w:r>
        <w:rPr>
          <w:rFonts w:eastAsia="Times New Roman" w:cs="Times New Roman" w:ascii="Times New Roman" w:hAnsi="Times New Roman"/>
          <w:sz w:val="26"/>
          <w:szCs w:val="26"/>
          <w:lang w:eastAsia="ru-RU"/>
        </w:rPr>
        <w:t>Андреево – Мелентьевского</w:t>
      </w:r>
      <w:r>
        <w:rPr>
          <w:rFonts w:eastAsia="Times New Roman" w:cs="Times New Roman" w:ascii="Times New Roman" w:hAnsi="Times New Roman"/>
          <w:color w:val="000000" w:themeColor="text1"/>
          <w:sz w:val="26"/>
          <w:szCs w:val="26"/>
          <w:lang w:eastAsia="ru-RU"/>
        </w:rPr>
        <w:t xml:space="preserve"> сельского поселения Пашкову М.В., в её отсутствие </w:t>
      </w:r>
      <w:r>
        <w:rPr>
          <w:rFonts w:eastAsia="Times New Roman" w:cs="Times New Roman" w:ascii="Times New Roman" w:hAnsi="Times New Roman"/>
          <w:sz w:val="26"/>
          <w:szCs w:val="26"/>
          <w:lang w:eastAsia="ru-RU"/>
        </w:rPr>
        <w:t xml:space="preserve">начальника муниципального хозяйства </w:t>
      </w:r>
      <w:r>
        <w:rPr>
          <w:rFonts w:eastAsia="Times New Roman" w:cs="Times New Roman" w:ascii="Times New Roman" w:hAnsi="Times New Roman"/>
          <w:color w:val="000000" w:themeColor="text1"/>
          <w:sz w:val="26"/>
          <w:szCs w:val="26"/>
          <w:lang w:eastAsia="ru-RU"/>
        </w:rPr>
        <w:t xml:space="preserve">Администрации </w:t>
      </w:r>
      <w:r>
        <w:rPr>
          <w:rFonts w:eastAsia="Times New Roman" w:cs="Times New Roman" w:ascii="Times New Roman" w:hAnsi="Times New Roman"/>
          <w:sz w:val="26"/>
          <w:szCs w:val="26"/>
          <w:lang w:eastAsia="ru-RU"/>
        </w:rPr>
        <w:t>Андреево – Мелентьевского</w:t>
      </w:r>
      <w:r>
        <w:rPr>
          <w:rFonts w:eastAsia="Times New Roman" w:cs="Times New Roman" w:ascii="Times New Roman" w:hAnsi="Times New Roman"/>
          <w:color w:val="000000" w:themeColor="text1"/>
          <w:sz w:val="26"/>
          <w:szCs w:val="26"/>
          <w:lang w:eastAsia="ru-RU"/>
        </w:rPr>
        <w:t xml:space="preserve"> сельского поселения Кашинскову И.А.;</w:t>
      </w:r>
    </w:p>
    <w:p>
      <w:pPr>
        <w:pStyle w:val="Normal"/>
        <w:spacing w:lineRule="auto" w:line="276" w:before="0" w:after="0"/>
        <w:ind w:firstLine="709"/>
        <w:contextualSpacing/>
        <w:jc w:val="both"/>
        <w:rPr>
          <w:rFonts w:ascii="Times New Roman" w:hAnsi="Times New Roman" w:eastAsia="Times New Roman" w:cs="Times New Roman"/>
          <w:color w:val="FF0000"/>
          <w:sz w:val="26"/>
          <w:szCs w:val="26"/>
          <w:lang w:eastAsia="ru-RU"/>
        </w:rPr>
      </w:pPr>
      <w:r>
        <w:rPr>
          <w:rFonts w:eastAsia="Times New Roman" w:cs="Times New Roman" w:ascii="Times New Roman" w:hAnsi="Times New Roman"/>
          <w:sz w:val="26"/>
          <w:szCs w:val="26"/>
          <w:lang w:eastAsia="ru-RU"/>
        </w:rPr>
        <w:t>2.2. должностным лицом, уполномоченным на проведение экспертизы проектов административных регламентов предоставления муниципальных услуг Администрации Андреево-Мелентьевского сельского поселения в федеральной государственной информационной системе «Федеральный реестр государственных и муниципальных услуг (функций)»,</w:t>
      </w:r>
      <w:r>
        <w:rPr>
          <w:rFonts w:eastAsia="Times New Roman" w:cs="Times New Roman" w:ascii="Times New Roman" w:hAnsi="Times New Roman"/>
          <w:color w:val="000000"/>
          <w:sz w:val="26"/>
          <w:szCs w:val="26"/>
          <w:lang w:eastAsia="ru-RU"/>
        </w:rPr>
        <w:t xml:space="preserve"> </w:t>
      </w:r>
      <w:r>
        <w:rPr>
          <w:rFonts w:eastAsia="Times New Roman" w:cs="Times New Roman" w:ascii="Times New Roman" w:hAnsi="Times New Roman"/>
          <w:sz w:val="26"/>
          <w:szCs w:val="26"/>
          <w:lang w:eastAsia="ru-RU"/>
        </w:rPr>
        <w:t xml:space="preserve">начальника сектора по общим и организационным вопросам </w:t>
      </w:r>
      <w:r>
        <w:rPr>
          <w:rFonts w:eastAsia="Times New Roman" w:cs="Times New Roman" w:ascii="Times New Roman" w:hAnsi="Times New Roman"/>
          <w:color w:val="000000" w:themeColor="text1"/>
          <w:sz w:val="26"/>
          <w:szCs w:val="26"/>
          <w:lang w:eastAsia="ru-RU"/>
        </w:rPr>
        <w:t xml:space="preserve">Администрации </w:t>
      </w:r>
      <w:r>
        <w:rPr>
          <w:rFonts w:eastAsia="Times New Roman" w:cs="Times New Roman" w:ascii="Times New Roman" w:hAnsi="Times New Roman"/>
          <w:sz w:val="26"/>
          <w:szCs w:val="26"/>
          <w:lang w:eastAsia="ru-RU"/>
        </w:rPr>
        <w:t>Андреево – Мелентьевского</w:t>
      </w:r>
      <w:r>
        <w:rPr>
          <w:rFonts w:eastAsia="Times New Roman" w:cs="Times New Roman" w:ascii="Times New Roman" w:hAnsi="Times New Roman"/>
          <w:color w:val="000000" w:themeColor="text1"/>
          <w:sz w:val="26"/>
          <w:szCs w:val="26"/>
          <w:lang w:eastAsia="ru-RU"/>
        </w:rPr>
        <w:t xml:space="preserve"> сельского поселения Пашкову М.В.</w:t>
      </w:r>
    </w:p>
    <w:p>
      <w:pPr>
        <w:pStyle w:val="Normal"/>
        <w:spacing w:lineRule="auto" w:line="276" w:before="0" w:after="0"/>
        <w:ind w:firstLine="71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 Настоящее постановление вступает в силу с 1 июля 2022 года.</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w:t>
      </w:r>
      <w:r>
        <w:rPr>
          <w:rFonts w:eastAsia="Times New Roman" w:cs="Times New Roman" w:ascii="Times New Roman" w:hAnsi="Times New Roman"/>
          <w:color w:val="000000" w:themeColor="text1"/>
          <w:sz w:val="26"/>
          <w:szCs w:val="26"/>
          <w:lang w:eastAsia="ru-RU"/>
        </w:rPr>
        <w:t xml:space="preserve">. Старшему инспектору сектора по общим и организационным вопросам Администрации Андреево-Мелентьевского сельского поселения Пасечник Н.В. </w:t>
      </w:r>
      <w:r>
        <w:rPr>
          <w:rFonts w:eastAsia="Times New Roman" w:cs="Times New Roman" w:ascii="Times New Roman" w:hAnsi="Times New Roman"/>
          <w:sz w:val="26"/>
          <w:szCs w:val="26"/>
          <w:lang w:eastAsia="ru-RU"/>
        </w:rPr>
        <w:t>обеспечить официальное опубликование (обнародование) настоящего постановления и разместить его на официальном сайте Администрации Андреево-Мелентьевского сельского поселения в информационно-телекоммуникационной сети «Интернет».</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 Контроль за исполнением постановления оставляю за собой.</w:t>
      </w:r>
    </w:p>
    <w:p>
      <w:pPr>
        <w:pStyle w:val="Normal"/>
        <w:spacing w:lineRule="auto" w:line="276" w:before="0" w:after="0"/>
        <w:ind w:left="-567"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76" w:before="0" w:after="0"/>
        <w:ind w:left="-567"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bl>
      <w:tblPr>
        <w:tblStyle w:val="ab"/>
        <w:tblW w:w="9339" w:type="dxa"/>
        <w:jc w:val="left"/>
        <w:tblInd w:w="-567" w:type="dxa"/>
        <w:tblCellMar>
          <w:top w:w="0" w:type="dxa"/>
          <w:left w:w="113" w:type="dxa"/>
          <w:bottom w:w="0" w:type="dxa"/>
          <w:right w:w="108" w:type="dxa"/>
        </w:tblCellMar>
        <w:tblLook w:firstRow="1" w:noVBand="1" w:lastRow="0" w:firstColumn="1" w:lastColumn="0" w:noHBand="0" w:val="04a0"/>
      </w:tblPr>
      <w:tblGrid>
        <w:gridCol w:w="4669"/>
        <w:gridCol w:w="4669"/>
      </w:tblGrid>
      <w:tr>
        <w:trPr/>
        <w:tc>
          <w:tcPr>
            <w:tcW w:w="4669" w:type="dxa"/>
            <w:tcBorders>
              <w:top w:val="nil"/>
              <w:left w:val="nil"/>
              <w:bottom w:val="nil"/>
              <w:right w:val="nil"/>
              <w:insideH w:val="nil"/>
              <w:insideV w:val="nil"/>
            </w:tcBorders>
            <w:shd w:fill="auto" w:val="clear"/>
          </w:tcPr>
          <w:p>
            <w:pPr>
              <w:pStyle w:val="Normal"/>
              <w:spacing w:lineRule="auto" w:line="276" w:before="0" w:after="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Глава Администрации</w:t>
            </w:r>
          </w:p>
          <w:p>
            <w:pPr>
              <w:pStyle w:val="Normal"/>
              <w:tabs>
                <w:tab w:val="left" w:pos="7797" w:leader="none"/>
              </w:tabs>
              <w:spacing w:lineRule="auto" w:line="276" w:before="0" w:after="0"/>
              <w:ind w:left="-567"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Андреево-Мелентьевского </w:t>
            </w:r>
          </w:p>
          <w:p>
            <w:pPr>
              <w:pStyle w:val="Normal"/>
              <w:spacing w:lineRule="auto" w:line="276" w:before="0" w:after="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сельского поселения    </w:t>
            </w:r>
          </w:p>
        </w:tc>
        <w:tc>
          <w:tcPr>
            <w:tcW w:w="4669" w:type="dxa"/>
            <w:tcBorders>
              <w:top w:val="nil"/>
              <w:left w:val="nil"/>
              <w:bottom w:val="nil"/>
              <w:right w:val="nil"/>
              <w:insideH w:val="nil"/>
              <w:insideV w:val="nil"/>
            </w:tcBorders>
            <w:shd w:fill="auto" w:val="clear"/>
          </w:tcPr>
          <w:p>
            <w:pPr>
              <w:pStyle w:val="Normal"/>
              <w:tabs>
                <w:tab w:val="left" w:pos="7797" w:leader="none"/>
              </w:tabs>
              <w:spacing w:lineRule="auto" w:line="276" w:before="0" w:after="0"/>
              <w:ind w:left="-567" w:firstLine="567"/>
              <w:contextualSpacing/>
              <w:jc w:val="right"/>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797" w:leader="none"/>
              </w:tabs>
              <w:spacing w:lineRule="auto" w:line="276" w:before="0" w:after="0"/>
              <w:ind w:left="-567" w:firstLine="567"/>
              <w:contextualSpacing/>
              <w:jc w:val="right"/>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797" w:leader="none"/>
              </w:tabs>
              <w:spacing w:lineRule="auto" w:line="276" w:before="0" w:after="0"/>
              <w:ind w:left="-567" w:firstLine="567"/>
              <w:contextualSpacing/>
              <w:jc w:val="right"/>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Ю.В. Иваница</w:t>
            </w:r>
          </w:p>
        </w:tc>
      </w:tr>
    </w:tbl>
    <w:p>
      <w:pPr>
        <w:pStyle w:val="Normal"/>
        <w:spacing w:lineRule="auto" w:line="276" w:before="0" w:after="0"/>
        <w:ind w:left="-567"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76" w:before="0" w:after="0"/>
        <w:ind w:left="-567"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r>
        <w:br w:type="page"/>
      </w:r>
    </w:p>
    <w:p>
      <w:pPr>
        <w:pStyle w:val="Normal"/>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w:t>
      </w:r>
    </w:p>
    <w:p>
      <w:pPr>
        <w:pStyle w:val="Normal"/>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постановлению Администрации Андреево-Мелентьевского сельского поселения от __.__.2022 № ___</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Порядок</w:t>
      </w:r>
    </w:p>
    <w:p>
      <w:pPr>
        <w:pStyle w:val="Normal"/>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разработки и утверждения административных регламентов предоставления муниципальных услуг Администрации Андреево-Мелентьевского сельского поселения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76" w:before="0" w:after="0"/>
        <w:ind w:firstLine="709"/>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en-US" w:eastAsia="ru-RU"/>
        </w:rPr>
        <w:t>I</w:t>
      </w: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b/>
          <w:bCs/>
          <w:sz w:val="26"/>
          <w:szCs w:val="26"/>
          <w:lang w:eastAsia="ru-RU"/>
        </w:rPr>
        <w:t>Общие положения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Настоящий Порядок устанавливает единые требования к разработке и утверждению административных регламентов предоставления муниципальных услуг Администрации Андреево-Мелентьевского сельского поселения (далее - административный регламент).</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Административные регламенты разрабатываются и утверждаются Администрацией Андреево-Мелентьевского сельского поселения в соответствии с федеральными законами, нормативными правовыми актами Президента Российской Федерации и Правительства Российской Федерации, областными законами и иными нормативными правовыми актами Ростовской области,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 В случае если нормативным правовым актом, устанавливающим конкретное полномочие Администрации Андреево-Мелентьевского сельского поселения,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нормативным правовым актом Администрации Андреево-Мелентьевского сельского поселения, не регулируются вопросы, относящиеся к предмету регулирования административного регламента в соответствии с настоящим Порядком.</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 Исполнение органами местного самоуправления Неклиновского района части полномочий по решению вопросов местного значения Андреево-Мелентьевского сельского поселения, переданных им на основании решения Собрания депутатов Андреево-Мелентьевского сельского поселения и заключенного между органами местного самоуправления соглашения о передаче части полномочий по решению вопросов местного значения с предоставлением межбюджетных трансфертов из бюджета Андреево-Мелентьевского сельского поселения, осуществляется в порядке, установленном административным регламентом, утвержденным Администрацией Андреево-Мелентьевского сельского поселения, если иное не установлено решением Собрания депутатов Андреево-Мелентьевского сельского поселения.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 Разработка, согласование, проведение экспертизы и утверждение проектов административных регламентов осуществляются Администрацией Андреево-Мелентьевского сельского поселения с использованием программно-технических средств реестра услуг.</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 Разработка административных регламентов включает следующие этапы:</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а) внесение в реестр услуг Администрацией Андреево-Мелентьевского сельского поселения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б) преобразование сведений, указанных в подпункте «а» настоящего пункта, в машиночитаемый вид в соответствии с требованиями, предусмотренными частью 3 статьи 12 Федерального закона от 27.07.2010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в) автоматическое формирование из сведений, указанных в подпункте «б»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w:t>
      </w:r>
      <w:r>
        <w:rPr>
          <w:rFonts w:eastAsia="Times New Roman" w:cs="Times New Roman" w:ascii="Times New Roman" w:hAnsi="Times New Roman"/>
          <w:sz w:val="26"/>
          <w:szCs w:val="26"/>
          <w:lang w:val="en-US" w:eastAsia="ru-RU"/>
        </w:rPr>
        <w:t>II</w:t>
      </w:r>
      <w:r>
        <w:rPr>
          <w:rFonts w:eastAsia="Times New Roman" w:cs="Times New Roman" w:ascii="Times New Roman" w:hAnsi="Times New Roman"/>
          <w:sz w:val="26"/>
          <w:szCs w:val="26"/>
          <w:lang w:eastAsia="ru-RU"/>
        </w:rPr>
        <w:t xml:space="preserve"> настоящего Порядка.</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7. Сведения о муниципальной услуге, указанные в подпункте «а» пункта 6 настоящего Порядка, должны быть достаточны для описания: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муниципальной услуге, преобразованные в машиночитаемый вид в соответствии с подпунктом «б» пункта 6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8. При разработке административных регламентов Администрация Андреево-Мелентьевского сельского поселения предусматривает оптимизацию (повышение качества) предоставления муниципальных услуг, в том числе:</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возможность предоставления муниципальной услуги в упреждающем (проактивном) режиме;</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многоканальность и экстерриториальность получения муниципальных услуг;</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возможность описания всех вариантов предоставления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внедрение реестровой модели предоставления муниципальных услуг;</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внедрение иных принципов предоставления муниципальных услуг, предусмотренных Федеральным законом «Об организации предоставления государственных и муниципальных услуг».</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 Наименование административных регламентов определяется Администрацией Андреево-Мелентьевского сельского поселения с учетом формулировки нормативного правового акта, которым предусмотрена соответствующая муниципальная услуга.</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76" w:before="0" w:after="0"/>
        <w:ind w:firstLine="709"/>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en-US" w:eastAsia="ru-RU"/>
        </w:rPr>
        <w:t>II</w:t>
      </w: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b/>
          <w:bCs/>
          <w:sz w:val="26"/>
          <w:szCs w:val="26"/>
          <w:lang w:eastAsia="ru-RU"/>
        </w:rPr>
        <w:t>Требования к структуре и содержанию административных регламентов</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10. В административный регламент включаются следующие разделы:</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а) общие положения;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б) стандарт предоставления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состав, последовательность и сроки выполнения административных процедур;</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 формы контроля за исполнением административного регламента;</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 досудебный (внесудебный) порядок обжалования решений и действий (бездействия) Администрации Андреево-Мелентьевского сельского поселения, многофункционального центра предоставления муниципальных и муниципальных услуг (далее - многофункциональный центр),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 В раздел «Общие положения» включаются следующие положения: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а) предмет регулирования административного регламента;</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б) круг заявителей;</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Андреево-Мелентьевского сельского поселения (далее - профилирование), а также результата, за предоставлением которого обратился заявитель.</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12. Раздел «Стандарт предоставления муниципальной услуги» состоит из следующих подразделов:</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а) наименование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б) наименование органа, предоставляющего муниципальную услугу;</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результат предоставления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 срок предоставления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 правовые основания для предоставления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е) исчерпывающий перечень документов, необходимых для предоставления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ж) исчерпывающий перечень оснований для отказа в приеме документов, необходимых для предоставления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 размер платы, взимаемой с заявителя при предоставлении муниципальной услуги, и способы ее взимания;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л) срок регистрации запроса заявителя о предоставлении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м) требования к помещениям, в которых предоставляются муниципальные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 показатели доступности и качества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 Подраздел «Наименование органа, предоставляющего муниципальную услугу» должен включать следующие положения: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а) полное наименование органа, предоставляющего муниципальную услугу;</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14. Подраздел «Результат предоставления муниципальной услуги» должен включать следующие положения: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наименование результата (результатов) предоставления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наименование информационной системы, в которой фиксируется факт получения заявителем результата предоставления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способ получения результата предоставления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15. Положения, указанные в пункте 14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16.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Администрации Андреево-Мелентьевского сельского поселения,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 Андреево-Мелентьевского сельского поселения;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Администрации Андреево-Мелентьевского сельского поселения;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17. Подраздел «Правовые основания для предоставления муниципальной услуги» должен включать сведения о размещении на официальном сайте Администрации Андреево-Мелентьевского сельского поселения,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Администрации Андреево-Мелентьевского сельского поселения, а также ее должностных лиц, муниципальных служащих, работников.</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18.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состав и способы подачи запроса о предоставлении муниципальной услуги, который должен содержать:</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полное наименование органа, предоставляющего муниципальную услугу;</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дополнительные сведения, необходимые для предоставления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перечень прилагаемых к запросу документов и (или) информации;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исчерпывающий перечень оснований для отказа в предоставлении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 В подраздел «Размер платы, взимаемой с заявителя при предоставлении муниципальной услуги, и способы ее взимания» включаются следующие положения: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Андреево-Мелентьевского сельского поселения.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 В подраздел «Иные требования к предоставлению муниципальной услуги» включаются следующие положения: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а) перечень услуг, которые являются необходимыми и обязательными для предоставления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перечень информационных систем, используемых для предоставления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25.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а)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б) описание административной процедуры профилирования заявителя;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подразделы, содержащие описание вариантов предоставления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27.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«а» пункта 25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наличие (отсутствие) возможности подачи запроса представителем заявителя;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 xml:space="preserve">д) органы, участвующие в приеме запроса </w:t>
      </w:r>
      <w:r>
        <w:rPr>
          <w:rFonts w:eastAsia="Times New Roman" w:cs="Times New Roman" w:ascii="Times New Roman" w:hAnsi="Times New Roman"/>
          <w:sz w:val="26"/>
          <w:szCs w:val="26"/>
          <w:lang w:eastAsia="ru-RU"/>
        </w:rPr>
        <w:t>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pPr>
        <w:pStyle w:val="Normal"/>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r>
        <w:rPr>
          <w:rFonts w:eastAsia="Times New Roman" w:cs="Times New Roman" w:ascii="Times New Roman" w:hAnsi="Times New Roman"/>
          <w:sz w:val="26"/>
          <w:szCs w:val="26"/>
          <w:lang w:eastAsia="ru-RU"/>
        </w:rPr>
        <w:t>.</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наименование органа или организации, в адрес которых направляется межведомственный запрос;</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направляемые в запросе сведения;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запрашиваемые в запросе сведения с указанием их цели использования;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основание для информационного запроса, срок его направления;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срок, в течение которого результат запроса должен поступить в орган, предоставляющий муниципальную услугу.</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Орган, предоставляющий муниципальную услугу, организует между входящими в его состав структурными подразделениями и должностными лицами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30. В описание административной процедуры приостановления предоставления муниципальной услуги включаются следующие положения: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б) состав и содержание осуществляемых при приостановлении предоставления муниципальной услуги административных действий.</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перечень оснований для возобновления предоставления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31.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а) критерии принятия решения о предоставлении (об отказе в предоставлении)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32. В описание административной процедуры предоставления результата муниципальной услуги включаются следующие положения: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а) способы предоставления результата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33. В описание административной процедуры получения дополнительных сведений от заявителя включаются следующие положения: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а) основания для получения от заявителя дополнительных документов и (или) информации в процессе предоставления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б) срок, необходимый для получения таких документов и (или) информации;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 перечень федеральных органов исполнительной власти, органов муниципальных внебюджетных фондов, органов исполнительных власти субъектов Российской Федерации и органов местного самоуправления, участвующих в административной процедуре в случае, если они известны (при необходимости).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34.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указание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«Об организации предоставления государственных и муниципальных услуг»;</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(проактивном) режиме;</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 наименование информационной системы, из которой должны поступить сведения, указанные в подпункте 2 настоящего пункта, а также информационной системы органа, предоставляющего муниципальную услугу, в которую должны поступить данные сведения;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2 настоящего пункта.</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35. Раздел «Формы контроля за исполнением административного регламента» состоит из следующих подразделов:</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а)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36.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val="en-US" w:eastAsia="ru-RU"/>
        </w:rPr>
        <w:t>III</w:t>
      </w: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b/>
          <w:bCs/>
          <w:sz w:val="26"/>
          <w:szCs w:val="26"/>
          <w:lang w:eastAsia="ru-RU"/>
        </w:rPr>
        <w:t>Порядок согласования и утверждения административных регламентов</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37. Проект административного регламента формируется органом, предоставляющим муниципальные услуги, в машиночитаемом формате в электронном виде в реестре услуг.</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38.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а) органам, предоставляющим муниципальные услуги;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уполномоченному на проведение экспертизы проекта административного регламента должностному лицу органа, предоставляющего муниципальные услуги (далее – должностное лицо, уполномоченное на проведение экспертизы).</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39. Органы, участвующие в согласовании, а также должностное лицо, уполномоченное на проведение экспертизы,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40.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с даты поступления его на согласование в реестре услуг.</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41. Одновременно с началом процедуры согласования в целях проведения независимой антикоррупционной экспертизы проект административного регламента размещается органом, предоставляющим муниципальные услуги, на его официальном сайте в информационно-телекоммуникационной сети «Интернет».</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42.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43.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муниципальную услугу, рассматривает поступившие замечания.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муниципальную услугу, в соответствии с Федеральным законом «Об антикоррупционной экспертизе нормативных правовых актов и проектов нормативных правовых актов».</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5 рабочих дней, вносит с учетом полученных замечаний изменения в сведения о муниципальной услуге, указанные в подпункте «а» пункта 6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44.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45. Орган, предоставляющий муниципальную услугу, после повторного отказа органа, участвующего в согласовании (органов, участвующих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46.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должностному лицу, уполномоченному на проведение экспертизы, в соответствии с разделом </w:t>
      </w:r>
      <w:r>
        <w:rPr>
          <w:rFonts w:eastAsia="Times New Roman" w:cs="Times New Roman" w:ascii="Times New Roman" w:hAnsi="Times New Roman"/>
          <w:sz w:val="26"/>
          <w:szCs w:val="26"/>
          <w:lang w:val="en-US" w:eastAsia="ru-RU"/>
        </w:rPr>
        <w:t>IV</w:t>
      </w:r>
      <w:r>
        <w:rPr>
          <w:rFonts w:eastAsia="Times New Roman" w:cs="Times New Roman" w:ascii="Times New Roman" w:hAnsi="Times New Roman"/>
          <w:sz w:val="26"/>
          <w:szCs w:val="26"/>
          <w:lang w:eastAsia="ru-RU"/>
        </w:rPr>
        <w:t xml:space="preserve"> настоящего Порядка.</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47.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предоставляющего услугу, после получения положительного заключения экспертизы должностного лица, уполномоченного на проведение экспертизы, либо урегулирования разногласий по результатам экспертизы должностного лица, уполномоченного на проведение экспертизы.</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48. При наличии оснований для внесения изменений в административный регламент орган, предоставляющий муниципальную услугу,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val="en-US" w:eastAsia="ru-RU"/>
        </w:rPr>
        <w:t>IV</w:t>
      </w: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b/>
          <w:bCs/>
          <w:sz w:val="26"/>
          <w:szCs w:val="26"/>
          <w:lang w:eastAsia="ru-RU"/>
        </w:rPr>
        <w:t>Проведение экспертизы проектов административных регламентов</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49. Экспертиза проектов административных регламентов проводится должностным лицом, уполномоченным на проведение экспертизы, в реестре услуг.</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50. Должностное лицо, уполномоченное на проведение экспертизы, определяется нормативным правовым актом органа, предоставляющего муниципальную услугу.</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51. Предметом экспертизы являются: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а) соответствие проектов административных регламентов требованиям пунктов 2, 3, 4 и 8 настоящего Порядка;</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б) соответствие критериев принятия решения требованиям, предусмотренным абзацем четвертым пункта 20 настоящего Порядка;</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52. По результатам рассмотрения проекта административного регламента должностное лицо, уполномоченное на проведение экспертизы, в течение 10 рабочих дней принимает решение о представлении положительного или отрицательного заключения на проект административного регламента.</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53. При принятии решения о представлении положительного заключения на проект административного регламента должностное лицо, уполномоченное на проведение экспертизы, проставляет соответствующую отметку в листе согласования.</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54. При принятии решения о представлении отрицательного заключения на проект административного регламента должностное лицо, уполномоченное на проведение экспертизы, проставляет соответствующую отметку в листе согласования и вносит замечания в протокол разногласий.</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55. При наличии в заключении должностного лица, уполномоченного на проведение экспертизы,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При наличии разногласий орган, предоставляющий муниципальную услугу, вносит в протокол разногласий возражения на замечания должностного лица, уполномоченного на проведение экспертизы.</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Должностное лицо, уполномоченное на проведение экспертизы, рассматривает возражения, представленные органом, предоставляющим муниципальную услугу, в срок, не превышающий 5 рабочих дней с даты внесения органом, предоставляющим муниципальную услугу, таких возражений в протокол разногласий.</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случае несогласия с возражениями, представленными органом, предоставляющим муниципальную услугу, должностное лицо, уполномоченное на проведение экспертизы, проставляет соответствующую отметку в протоколе разногласий.</w:t>
      </w:r>
    </w:p>
    <w:p>
      <w:pPr>
        <w:pStyle w:val="Normal"/>
        <w:spacing w:lineRule="auto" w:line="276" w:before="0" w:after="0"/>
        <w:ind w:firstLine="709"/>
        <w:contextualSpacing/>
        <w:jc w:val="both"/>
        <w:rPr/>
      </w:pPr>
      <w:r>
        <w:rPr>
          <w:rFonts w:eastAsia="Times New Roman" w:cs="Times New Roman" w:ascii="Times New Roman" w:hAnsi="Times New Roman"/>
          <w:sz w:val="26"/>
          <w:szCs w:val="26"/>
          <w:lang w:eastAsia="ru-RU"/>
        </w:rPr>
        <w:t>56. Разногласия по проекту административного регламента между органом, предоставляющим муниципальную услугу, и должностным лицом, уполномоченным на проведение экспертизы, разрешаются в порядке, установленном нормативным правовым актом Администрации Андреево-Мелентьевского сельского поселения.</w:t>
      </w:r>
    </w:p>
    <w:sectPr>
      <w:headerReference w:type="default" r:id="rId2"/>
      <w:type w:val="nextPage"/>
      <w:pgSz w:w="11906" w:h="16838"/>
      <w:pgMar w:left="1701" w:right="850" w:header="708"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Liberation Sans">
    <w:altName w:val="Arial"/>
    <w:charset w:val="cc"/>
    <w:family w:val="swiss"/>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623660800"/>
    </w:sdtPr>
    <w:sdtContent>
      <w:p>
        <w:pPr>
          <w:pStyle w:val="Style21"/>
          <w:rPr/>
        </w:pPr>
        <w:r>
          <w:rPr>
            <w:rStyle w:val="Pagenumber"/>
          </w:rPr>
          <w:fldChar w:fldCharType="begin"/>
        </w:r>
        <w:r>
          <w:rPr>
            <w:rStyle w:val="Pagenumber"/>
          </w:rPr>
          <w:instrText> PAGE </w:instrText>
        </w:r>
        <w:r>
          <w:rPr>
            <w:rStyle w:val="Pagenumber"/>
          </w:rPr>
          <w:fldChar w:fldCharType="separate"/>
        </w:r>
        <w:r>
          <w:rPr>
            <w:rStyle w:val="Pagenumber"/>
          </w:rPr>
          <w:t>17</w:t>
        </w:r>
        <w:r>
          <w:rPr>
            <w:rStyle w:val="Pagenumber"/>
          </w:rPr>
          <w:fldChar w:fldCharType="end"/>
        </w:r>
      </w:p>
    </w:sdtContent>
  </w:sdt>
  <w:p>
    <w:pPr>
      <w:pStyle w:val="Style21"/>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Основной текст" w:eastAsiaTheme="minorHAnsi"/>
        <w:szCs w:val="24"/>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e58bb"/>
    <w:pPr>
      <w:widowControl/>
      <w:bidi w:val="0"/>
      <w:spacing w:lineRule="auto" w:line="259" w:before="0" w:after="160"/>
      <w:jc w:val="left"/>
    </w:pPr>
    <w:rPr>
      <w:rFonts w:ascii="Calibri" w:hAnsi="Calibri" w:eastAsia="Calibri" w:cs="" w:asciiTheme="minorHAnsi" w:cstheme="minorBid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0e58bb"/>
    <w:rPr>
      <w:rFonts w:ascii="Calibri" w:hAnsi="Calibri" w:cs="" w:asciiTheme="minorHAnsi" w:cstheme="minorBidi" w:hAnsiTheme="minorHAnsi"/>
      <w:sz w:val="22"/>
      <w:szCs w:val="22"/>
    </w:rPr>
  </w:style>
  <w:style w:type="character" w:styleId="Pagenumber">
    <w:name w:val="page number"/>
    <w:basedOn w:val="DefaultParagraphFont"/>
    <w:uiPriority w:val="99"/>
    <w:semiHidden/>
    <w:unhideWhenUsed/>
    <w:qFormat/>
    <w:rsid w:val="000e58bb"/>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Style20">
    <w:name w:val="Title"/>
    <w:basedOn w:val="Normal"/>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Style21">
    <w:name w:val="Header"/>
    <w:basedOn w:val="Normal"/>
    <w:uiPriority w:val="99"/>
    <w:unhideWhenUsed/>
    <w:rsid w:val="000e58bb"/>
    <w:pPr>
      <w:tabs>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b">
    <w:name w:val="Table Grid"/>
    <w:basedOn w:val="a1"/>
    <w:uiPriority w:val="39"/>
    <w:rsid w:val="006429e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Application>LibreOffice/6.0.5.2$Windows_x86 LibreOffice_project/54c8cbb85f300ac59db32fe8a675ff7683cd5a16</Application>
  <Pages>12</Pages>
  <Words>4469</Words>
  <Characters>36503</Characters>
  <CharactersWithSpaces>40850</CharactersWithSpaces>
  <Paragraphs>202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2022-02-17T10:19:00Z</dcterms:created>
  <dc:creator>Microsoft Office User</dc:creator>
  <dc:description/>
  <dc:language>ru-RU</dc:language>
  <cp:lastModifiedBy>user</cp:lastModifiedBy>
  <cp:lastPrinted>2022-07-11T12:21:00Z</cp:lastPrinted>
  <dcterms:modified xsi:type="dcterms:W3CDTF">2022-07-11T12:23:00Z</dcterms:modified>
  <cp:revision>68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