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 РОСТОВСКОЙ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прогнозируемый общий объем доходов бюджета Андреево-Мелентьевского сельского поселения Неклиновского района  в сумме 24926,3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sz w:val="26"/>
        </w:rPr>
        <w:t>27917,0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2990,7</w:t>
      </w:r>
      <w:r>
        <w:rPr>
          <w:rFonts w:ascii="Times New Roman" w:hAnsi="Times New Roman"/>
          <w:sz w:val="26"/>
        </w:rPr>
        <w:t xml:space="preserve">  тыс.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Обычный1"/>
    <w:link w:val="Style_14_ch"/>
    <w:rPr>
      <w:rFonts w:ascii="Calibri" w:hAnsi="Calibri"/>
      <w:color w:val="000000"/>
    </w:rPr>
  </w:style>
  <w:style w:styleId="Style_14_ch" w:type="character">
    <w:name w:val="Обычный1"/>
    <w:link w:val="Style_14"/>
    <w:rPr>
      <w:rFonts w:ascii="Calibri" w:hAnsi="Calibri"/>
      <w:color w:val="000000"/>
    </w:rPr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4_ch"/>
    <w:link w:val="Style_23"/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pPr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No Spacing"/>
    <w:link w:val="Style_26"/>
    <w:rPr>
      <w:rFonts w:ascii="Times New Roman" w:hAnsi="Times New Roman"/>
      <w:sz w:val="24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2023-11-10T08:25:57Z</dcterms:modified>
</cp:coreProperties>
</file>