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77777777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37DF94B6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2A349437" w:rsidR="00CC6216" w:rsidRDefault="00CC6216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1B8BBF18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6F3C85E" w14:textId="0E16CE50" w:rsidR="00CC621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56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решило:</w:t>
      </w:r>
    </w:p>
    <w:p w14:paraId="366ABFF8" w14:textId="77777777" w:rsidR="004E3A5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5A7E49" w14:textId="0862AFD9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b/>
          <w:sz w:val="26"/>
          <w:szCs w:val="26"/>
        </w:rPr>
        <w:t>6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5BDD83F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в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4DA0CA3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района  в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7777777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62D0024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0,</w:t>
      </w:r>
      <w:proofErr w:type="gramStart"/>
      <w:r w:rsidR="004E3A5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</w:t>
      </w:r>
      <w:proofErr w:type="gramEnd"/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5DBEEDE1" w14:textId="3A05B10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годов, определенные с </w:t>
      </w:r>
      <w:r w:rsidRPr="00AA563F">
        <w:rPr>
          <w:rFonts w:ascii="Times New Roman" w:hAnsi="Times New Roman" w:cs="Times New Roman"/>
          <w:sz w:val="26"/>
          <w:szCs w:val="26"/>
        </w:rPr>
        <w:t xml:space="preserve">учетом уровня инфляции, не превышающего 4,0 </w:t>
      </w:r>
      <w:r w:rsidRPr="00AA563F">
        <w:rPr>
          <w:rFonts w:ascii="Times New Roman" w:hAnsi="Times New Roman" w:cs="Times New Roman"/>
          <w:sz w:val="26"/>
          <w:szCs w:val="26"/>
        </w:rPr>
        <w:lastRenderedPageBreak/>
        <w:t>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и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соответственно:</w:t>
      </w:r>
    </w:p>
    <w:p w14:paraId="00B8CC26" w14:textId="5416EF0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Андреево-</w:t>
      </w:r>
      <w:proofErr w:type="gramStart"/>
      <w:r>
        <w:rPr>
          <w:rFonts w:ascii="Times New Roman" w:hAnsi="Times New Roman" w:cs="Times New Roman"/>
          <w:sz w:val="26"/>
          <w:szCs w:val="26"/>
        </w:rPr>
        <w:t>Мелентьевского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Неклиновского района 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E3A56">
        <w:rPr>
          <w:rFonts w:ascii="Times New Roman" w:hAnsi="Times New Roman" w:cs="Times New Roman"/>
          <w:sz w:val="26"/>
          <w:szCs w:val="26"/>
        </w:rPr>
        <w:t>23384,8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24051,5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C7C8780" w14:textId="4D5D2EB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2025 год в сумме </w:t>
      </w:r>
      <w:r w:rsidR="00870AAC">
        <w:rPr>
          <w:rFonts w:ascii="Times New Roman" w:hAnsi="Times New Roman" w:cs="Times New Roman"/>
          <w:sz w:val="26"/>
          <w:szCs w:val="26"/>
        </w:rPr>
        <w:t>23444,0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2026 год в сумме </w:t>
      </w:r>
      <w:r w:rsidR="00870AAC">
        <w:rPr>
          <w:rFonts w:ascii="Times New Roman" w:hAnsi="Times New Roman" w:cs="Times New Roman"/>
          <w:color w:val="auto"/>
          <w:sz w:val="26"/>
          <w:szCs w:val="26"/>
        </w:rPr>
        <w:t>24474,3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576,4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и в том числе условно утвержденные расходы в сумме </w:t>
      </w:r>
      <w:r w:rsidR="004E3A56">
        <w:rPr>
          <w:rFonts w:ascii="Times New Roman" w:hAnsi="Times New Roman" w:cs="Times New Roman"/>
          <w:sz w:val="26"/>
          <w:szCs w:val="26"/>
        </w:rPr>
        <w:t>1202,6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год.; </w:t>
      </w:r>
    </w:p>
    <w:p w14:paraId="60670E18" w14:textId="045D276C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3)верхний предел муниципального внутреннего долга Андреево-Мелентьевского сельского поселения Неклиновского района  на 1 января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  на 1 января 202</w:t>
      </w:r>
      <w:r w:rsidR="004E3A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9496CB" w14:textId="46EACA2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объем расходов на обслуживание муниципального долга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 2025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рублей.</w:t>
      </w:r>
    </w:p>
    <w:p w14:paraId="1B69CF0D" w14:textId="6919E87D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5) прогнозируемый дефицит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сумме  0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,0 тыс. рублей 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538EF61" w14:textId="7DDDEEB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 к настоящему решению.</w:t>
      </w:r>
    </w:p>
    <w:p w14:paraId="344424EB" w14:textId="463F7C8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35492C8E" w14:textId="5ED4A09E" w:rsidR="00CC6216" w:rsidRDefault="00CC6216" w:rsidP="00CC6216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Бюджетные ассигнования бюджета Андреево-Мелентьевского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Неклиновского района </w:t>
      </w:r>
      <w:r w:rsidR="004E3A56" w:rsidRPr="004E3A56">
        <w:rPr>
          <w:rFonts w:ascii="Times New Roman" w:hAnsi="Times New Roman" w:cs="Times New Roman"/>
          <w:b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533F0D9D" w14:textId="0640AE59" w:rsidR="00CC6216" w:rsidRDefault="00CC6216" w:rsidP="00CC6216">
      <w:pPr>
        <w:pStyle w:val="af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 Андреево-Мелентьевского сельского поселения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FA2B8F" w14:textId="77777777" w:rsidR="00CC6216" w:rsidRDefault="00CC6216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3BD3B1CA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791303C6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6984AE00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42592" w14:textId="43CCEF1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окладов денежного содержания по должностям муниципальной службы, должностных окладов  технического персонала и ставок заработной </w:t>
      </w:r>
      <w:r w:rsidRPr="00AA563F">
        <w:rPr>
          <w:rFonts w:ascii="Times New Roman" w:hAnsi="Times New Roman" w:cs="Times New Roman"/>
          <w:sz w:val="26"/>
          <w:szCs w:val="26"/>
        </w:rPr>
        <w:t>платы обслуживающего персонала органов местного 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79F21745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5773ABF9" w14:textId="21CE27A9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</w:t>
      </w:r>
      <w:r w:rsidRPr="00AA563F">
        <w:rPr>
          <w:rFonts w:ascii="Times New Roman" w:hAnsi="Times New Roman" w:cs="Times New Roman"/>
          <w:sz w:val="26"/>
          <w:szCs w:val="26"/>
        </w:rPr>
        <w:t>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AA563F" w:rsidRPr="00AA563F">
        <w:rPr>
          <w:rFonts w:ascii="Times New Roman" w:hAnsi="Times New Roman" w:cs="Times New Roman"/>
          <w:sz w:val="26"/>
          <w:szCs w:val="26"/>
        </w:rPr>
        <w:t>4,</w:t>
      </w:r>
      <w:r w:rsidR="00AD3EDB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0B995DAE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сельскому поселению Неклиновского района, на финансирование расходов </w:t>
      </w:r>
      <w:bookmarkStart w:id="1" w:name="_Hlk118359741"/>
      <w:r>
        <w:rPr>
          <w:rFonts w:ascii="Times New Roman" w:hAnsi="Times New Roman" w:cs="Times New Roman"/>
          <w:b/>
          <w:sz w:val="26"/>
          <w:szCs w:val="26"/>
        </w:rPr>
        <w:t xml:space="preserve">2023 году и на плановый период 2024 и 2025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5AB971C" w14:textId="1C18CDE5" w:rsidR="00CC6216" w:rsidRDefault="00CC6216" w:rsidP="00CC621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Направить субвенции из областного бюджета, предусмотренные Андреево-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сельскому поселению Неклиновского района, на финансирование расходов в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годов, согласно приложению 6 к настоящему решению.</w:t>
      </w:r>
    </w:p>
    <w:p w14:paraId="72D0B7CE" w14:textId="4B5F2FD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Статья 6. Особенности исполнения бюджета Андреево-Мелентьевского сельского 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поселения  Неклиновского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 в 202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году </w:t>
      </w:r>
    </w:p>
    <w:p w14:paraId="4C28413D" w14:textId="77777777" w:rsidR="00CC6216" w:rsidRDefault="00CC6216" w:rsidP="00CC6216">
      <w:pPr>
        <w:spacing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F5B8E1D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бюджета </w:t>
      </w:r>
      <w:bookmarkStart w:id="2" w:name="_Hlk126153231"/>
      <w:r>
        <w:rPr>
          <w:color w:val="000000"/>
          <w:sz w:val="26"/>
          <w:szCs w:val="26"/>
        </w:rPr>
        <w:t xml:space="preserve">Андреево-Мелентьевского </w:t>
      </w:r>
      <w:bookmarkEnd w:id="2"/>
      <w:r>
        <w:rPr>
          <w:color w:val="000000"/>
          <w:sz w:val="26"/>
          <w:szCs w:val="26"/>
        </w:rPr>
        <w:lastRenderedPageBreak/>
        <w:t xml:space="preserve">сельского поселения Неклиновского района в части расходов за счет средств дорожного фонда Андреево-Мелентьевского сельского поселения Неклиновского района является увеличение бюджетных ассигнований на оплату заключенных от имени Администрации </w:t>
      </w:r>
      <w:bookmarkStart w:id="3" w:name="_Hlk126153325"/>
      <w:r>
        <w:rPr>
          <w:color w:val="000000"/>
          <w:sz w:val="26"/>
          <w:szCs w:val="26"/>
        </w:rPr>
        <w:t xml:space="preserve">Андреево-Мелентьевского </w:t>
      </w:r>
      <w:bookmarkEnd w:id="3"/>
      <w:r>
        <w:rPr>
          <w:color w:val="000000"/>
          <w:sz w:val="26"/>
          <w:szCs w:val="26"/>
        </w:rPr>
        <w:t>сельского поселения Неклиновского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3667B6EB" w14:textId="63C0EB7B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Установить в соответствии с абзацем четвертым части 3 статьи 43 решения Собрания депутатов Андреево-Мелентьевского сельского поселения Неклиновского района от </w:t>
      </w:r>
      <w:r w:rsidR="004E3A56"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 xml:space="preserve"> </w:t>
      </w:r>
      <w:r w:rsidR="004E3A56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</w:t>
      </w:r>
      <w:r w:rsidR="004E3A56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года № </w:t>
      </w:r>
      <w:r w:rsidR="004E3A56"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t xml:space="preserve"> «О бюджетном процессе в Андреево-Мелентьевском сельском поселении», что основаниями для внесения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Андреево-Мелентьевского сельского поселения Неклиновского района являются:</w:t>
      </w:r>
    </w:p>
    <w:p w14:paraId="43E11A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части неиспользованных бюджетных ассигнований резервного фонда Администрации Андреево-Мелентьевского сельского поселения, выделенных в порядке, установленном Администрацией Андреево-Мелентьевского сельского поселения, предусматривающие:</w:t>
      </w:r>
    </w:p>
    <w:p w14:paraId="2DC95FB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уменьшение объема ранее выделенных бюджетных ассигнований из резервного фонда Администрации Андреево-Мелентьевского сельского поселения на суммы неиспользованных средств;</w:t>
      </w:r>
    </w:p>
    <w:p w14:paraId="216A263C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признание утратившими силу ранее принятых постановлений Администрации Андреево-Мелентьевского сельского поселения о выделении средств из резервного фонда Администрации Андреево-Мелентьевского сельского поселения;</w:t>
      </w:r>
    </w:p>
    <w:p w14:paraId="0049801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Андреево-Мелентьевского сельского поселения;</w:t>
      </w:r>
    </w:p>
    <w:p w14:paraId="1EC410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C0B5A2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1604E896" w14:textId="34303749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 Установить в соответствии со статьей 24226 Бюджетного </w:t>
      </w:r>
      <w:proofErr w:type="gramStart"/>
      <w:r>
        <w:rPr>
          <w:color w:val="000000"/>
          <w:sz w:val="26"/>
          <w:szCs w:val="26"/>
        </w:rPr>
        <w:t>кодекса  Российской</w:t>
      </w:r>
      <w:proofErr w:type="gramEnd"/>
      <w:r>
        <w:rPr>
          <w:color w:val="000000"/>
          <w:sz w:val="26"/>
          <w:szCs w:val="26"/>
        </w:rPr>
        <w:t xml:space="preserve"> Федерации, что казначейскому сопровождению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подлежат средства бюджета Андреево-Мелентьевского сельского поселения Неклиновского района:</w:t>
      </w:r>
    </w:p>
    <w:p w14:paraId="555B8913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 расчеты по муниципальным </w:t>
      </w:r>
      <w:proofErr w:type="gramStart"/>
      <w:r>
        <w:rPr>
          <w:color w:val="000000"/>
          <w:sz w:val="26"/>
          <w:szCs w:val="26"/>
        </w:rPr>
        <w:t>контрактам,  заключаемым</w:t>
      </w:r>
      <w:proofErr w:type="gramEnd"/>
      <w:r>
        <w:rPr>
          <w:color w:val="000000"/>
          <w:sz w:val="26"/>
          <w:szCs w:val="26"/>
        </w:rPr>
        <w:t xml:space="preserve"> на сумму более 50    миллионов рублей;</w:t>
      </w:r>
    </w:p>
    <w:p w14:paraId="33A67BCA" w14:textId="77777777" w:rsidR="00CC6216" w:rsidRDefault="00CC6216" w:rsidP="00CC6216">
      <w:pPr>
        <w:pStyle w:val="af1"/>
        <w:spacing w:line="276" w:lineRule="auto"/>
        <w:ind w:firstLine="142"/>
        <w:jc w:val="both"/>
        <w:rPr>
          <w:b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2) расчеты </w:t>
      </w:r>
      <w:proofErr w:type="gramStart"/>
      <w:r>
        <w:rPr>
          <w:color w:val="000000"/>
          <w:sz w:val="26"/>
          <w:szCs w:val="26"/>
        </w:rPr>
        <w:t>по контрактам (договорам)</w:t>
      </w:r>
      <w:proofErr w:type="gramEnd"/>
      <w:r>
        <w:rPr>
          <w:color w:val="000000"/>
          <w:sz w:val="26"/>
          <w:szCs w:val="26"/>
        </w:rPr>
        <w:t xml:space="preserve"> заключаемым на сумму более 50 миллионов рублей муниципальными бюджетными учреждениями Андреево-Мелентьевского сельского поселения.</w:t>
      </w:r>
    </w:p>
    <w:p w14:paraId="14E7BEB7" w14:textId="77777777" w:rsidR="00CC6216" w:rsidRDefault="00CC6216" w:rsidP="00CC62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7. Межбюджетные трансферты, передаваемые бюджету Неклиновского района </w:t>
      </w:r>
    </w:p>
    <w:p w14:paraId="198C2D27" w14:textId="14CCBC22" w:rsidR="00CC6216" w:rsidRDefault="00CC6216" w:rsidP="00CC62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7 к настоящему решению.</w:t>
      </w:r>
    </w:p>
    <w:p w14:paraId="31ACED43" w14:textId="6C0BCA1F" w:rsidR="00CC6216" w:rsidRDefault="00CC6216" w:rsidP="00CC6216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8.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сельскому поселению, на финансирование расходов в </w:t>
      </w:r>
      <w:r w:rsidR="004E3A56" w:rsidRPr="004E3A56">
        <w:rPr>
          <w:rFonts w:ascii="Times New Roman" w:hAnsi="Times New Roman" w:cs="Times New Roman"/>
          <w:b/>
          <w:color w:val="auto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годов </w:t>
      </w:r>
    </w:p>
    <w:p w14:paraId="5216F0BD" w14:textId="4ACE7B91" w:rsidR="00CC6216" w:rsidRDefault="00CC6216" w:rsidP="00CC621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Направить 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согласно приложению 8 к настоящему решению.</w:t>
      </w:r>
    </w:p>
    <w:p w14:paraId="551E74DA" w14:textId="77777777" w:rsidR="00CC6216" w:rsidRDefault="00CC6216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 9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>. Вступление в силу настоящего решения.</w:t>
      </w:r>
    </w:p>
    <w:p w14:paraId="0C75A225" w14:textId="6B634B34" w:rsidR="00CC6216" w:rsidRDefault="00CC6216" w:rsidP="00CC6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Настоящее решение вступает в силу с 1 января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3F6E0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7722" w14:textId="77777777" w:rsidR="003F6E08" w:rsidRDefault="003F6E08" w:rsidP="00CC6216">
      <w:pPr>
        <w:spacing w:after="0" w:line="240" w:lineRule="auto"/>
      </w:pPr>
      <w:r>
        <w:separator/>
      </w:r>
    </w:p>
  </w:endnote>
  <w:endnote w:type="continuationSeparator" w:id="0">
    <w:p w14:paraId="14290A2E" w14:textId="77777777" w:rsidR="003F6E08" w:rsidRDefault="003F6E08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0F6" w14:textId="77777777" w:rsidR="003F6E08" w:rsidRDefault="003F6E08" w:rsidP="00CC6216">
      <w:pPr>
        <w:spacing w:after="0" w:line="240" w:lineRule="auto"/>
      </w:pPr>
      <w:r>
        <w:separator/>
      </w:r>
    </w:p>
  </w:footnote>
  <w:footnote w:type="continuationSeparator" w:id="0">
    <w:p w14:paraId="5BCC92FE" w14:textId="77777777" w:rsidR="003F6E08" w:rsidRDefault="003F6E08" w:rsidP="00C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5B5E" w14:textId="2A4EEEE9" w:rsidR="002C47E5" w:rsidRPr="002C47E5" w:rsidRDefault="002C47E5">
    <w:pPr>
      <w:pStyle w:val="a8"/>
      <w:rPr>
        <w:rFonts w:ascii="Times New Roman" w:hAnsi="Times New Roman" w:cs="Times New Roman"/>
        <w:b/>
        <w:bCs/>
        <w:color w:val="auto"/>
        <w:u w:val="single"/>
      </w:rPr>
    </w:pPr>
    <w:r w:rsidRPr="002C47E5">
      <w:rPr>
        <w:rFonts w:ascii="Times New Roman" w:hAnsi="Times New Roman" w:cs="Times New Roman"/>
        <w:b/>
        <w:bCs/>
        <w:color w:val="auto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3620F"/>
    <w:rsid w:val="0023757B"/>
    <w:rsid w:val="00244D38"/>
    <w:rsid w:val="002561DA"/>
    <w:rsid w:val="00263FA0"/>
    <w:rsid w:val="002800EE"/>
    <w:rsid w:val="00296123"/>
    <w:rsid w:val="002A2B40"/>
    <w:rsid w:val="002B189F"/>
    <w:rsid w:val="002B5A23"/>
    <w:rsid w:val="002C1DB6"/>
    <w:rsid w:val="002C47E5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6E08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2023-12-22T05:40:00Z</cp:lastPrinted>
  <dcterms:created xsi:type="dcterms:W3CDTF">2024-03-15T11:17:00Z</dcterms:created>
  <dcterms:modified xsi:type="dcterms:W3CDTF">2024-03-15T11:17:00Z</dcterms:modified>
</cp:coreProperties>
</file>