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04E30" w14:textId="77777777" w:rsidR="00A3118D" w:rsidRPr="00A3118D" w:rsidRDefault="00A3118D" w:rsidP="00A3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</w:pPr>
    </w:p>
    <w:p w14:paraId="3CB44840" w14:textId="77777777" w:rsidR="00A3118D" w:rsidRPr="00A3118D" w:rsidRDefault="00A3118D" w:rsidP="00A3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</w:pPr>
    </w:p>
    <w:p w14:paraId="25E746E0" w14:textId="070D6D51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Вашему вниманию предлагается отчёт о работе Администрации Андреево-Мелентьевского сельского поселения за первое полугодие </w:t>
      </w:r>
      <w:r w:rsidRPr="00A31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2024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года и о задачах на второе полугодие </w:t>
      </w:r>
      <w:r w:rsidRPr="00A31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2024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года. </w:t>
      </w:r>
    </w:p>
    <w:p w14:paraId="3496D4CB" w14:textId="29277B4B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Муниципальное образование «Андреево-Мелентьевское сельское поселение» осуществляет свои полномочия в соответствии с Федеральным законом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от 06 октября 2003г.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>№ 131-ФЗ «Об общих принципах организации местного самоуправления в РФ»</w:t>
      </w:r>
      <w:r w:rsidRPr="00A3118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zh-CN"/>
          <w14:ligatures w14:val="none"/>
        </w:rPr>
        <w:t xml:space="preserve"> 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 xml:space="preserve"> и</w:t>
      </w:r>
      <w:r w:rsidRPr="00A3118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zh-CN"/>
          <w14:ligatures w14:val="none"/>
        </w:rPr>
        <w:t xml:space="preserve">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 xml:space="preserve">в соответствии с  внесенными изменениями Областным законом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от  07 декабря 2016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года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>№ 738-ЗС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  «О внесении изменений в Областной закон № 436-ЗС от 28.12.2005 года «О местном самоуправлении в Ростовской области». </w:t>
      </w:r>
    </w:p>
    <w:p w14:paraId="196E4C49" w14:textId="77777777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     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Численность аппарата администрации согласно штатному расписанию– 7 единиц муниципальных служащих, 6 единиц – технический персонал. Фактически деятельность осуществляется 5 муниципальными служащими и 4 инспекторами. Вакансий на отчетную дату 3 ставки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(2 муниципальные должности, 1 техперсонал).</w:t>
      </w:r>
    </w:p>
    <w:p w14:paraId="37714C82" w14:textId="77777777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         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Что собой представляет наше поселение, основные характеристики и градообразующие данные вы видите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>на экране.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             </w:t>
      </w:r>
    </w:p>
    <w:p w14:paraId="242F22D5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Андреево-Мелентьевское сельское поселение расположено в юго-западной части Неклиновского района,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zh-CN"/>
          <w14:ligatures w14:val="none"/>
        </w:rPr>
        <w:t>объединяет 12 населенных пунктов</w:t>
      </w:r>
    </w:p>
    <w:p w14:paraId="3F580571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(1406 домовладений) и 19 садоводческих товариществ (это 2480 садовых участков). </w:t>
      </w:r>
    </w:p>
    <w:p w14:paraId="2ED5A581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                 Общая площадь муниципального образования - 193 км2,</w:t>
      </w:r>
    </w:p>
    <w:p w14:paraId="553B1D74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 в т.ч. сельхозугодий - 15888 га, из них: пашни -14554 га, пастбищ- 1334 га</w:t>
      </w:r>
    </w:p>
    <w:p w14:paraId="57E5D1F1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>земли населённых пунктов – 445 га,</w:t>
      </w:r>
    </w:p>
    <w:p w14:paraId="26B3EC7C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 земли садовых товариществ - 175 га</w:t>
      </w:r>
    </w:p>
    <w:p w14:paraId="69015F94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zh-CN"/>
          <w14:ligatures w14:val="none"/>
        </w:rPr>
        <w:t>Численность населения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на 01.07.2024 года составила 3735 жителя.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   (Трудоспособного населения - 1661 человек;</w:t>
      </w:r>
    </w:p>
    <w:p w14:paraId="74BCA773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 граждане пенсионного возраста - 721 человек;</w:t>
      </w:r>
    </w:p>
    <w:p w14:paraId="0470DC32" w14:textId="77777777" w:rsidR="00A3118D" w:rsidRPr="00A3118D" w:rsidRDefault="00A3118D" w:rsidP="00A3118D">
      <w:pPr>
        <w:shd w:val="clear" w:color="auto" w:fill="FFFFFF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>дети - 619 человек (дошкольного возраста –283);</w:t>
      </w:r>
    </w:p>
    <w:p w14:paraId="78BC0F8D" w14:textId="77777777" w:rsidR="00A3118D" w:rsidRPr="00A3118D" w:rsidRDefault="00A3118D" w:rsidP="00A3118D">
      <w:pPr>
        <w:shd w:val="clear" w:color="auto" w:fill="FFFFFF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>Мужчин -1741, Женщин -1987).</w:t>
      </w:r>
    </w:p>
    <w:p w14:paraId="59102358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ab/>
        <w:t xml:space="preserve">Коротко о наших основных бюджетообразующих предприятиях. В ОП «Сармат» ООО «Агрокомплекс Ростовский» 280 рабочих мест, среднемесячная заработная плата составляет 42854,00 рубля. В ООО «Центр-Агро» 43 рабочих мест, средняя заработная плата составляет 71382,00 рублей. В ООО «Раздолье» 240 рабочих мест, заработная плата 60275,33 руб. </w:t>
      </w:r>
    </w:p>
    <w:p w14:paraId="0E7FBEF7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На территории сельского поселения расположены: бригада № 2 3АО «Миусский лиман», 1 маслоцех, 9 фермерских хозяйств, имеется 14 торговых точек. Всего это более 155 рабочих мест. </w:t>
      </w:r>
    </w:p>
    <w:p w14:paraId="515366C1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Социальную инфраструктуру представляют:</w:t>
      </w:r>
    </w:p>
    <w:p w14:paraId="0799C81E" w14:textId="77777777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-2 средних школы (340 учащихся);</w:t>
      </w:r>
    </w:p>
    <w:p w14:paraId="319EDDBF" w14:textId="77777777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</w:p>
    <w:p w14:paraId="36ADC0BA" w14:textId="77777777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-детский сад на 115 мест; детей 120;</w:t>
      </w:r>
    </w:p>
    <w:p w14:paraId="42C77F54" w14:textId="77777777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lastRenderedPageBreak/>
        <w:t>-2 отделения социального обслуживания на дому, обслуживающие 116 человека;</w:t>
      </w:r>
    </w:p>
    <w:p w14:paraId="7A6C9899" w14:textId="77777777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-сельский дом культуры и 2 клуба; 2 библиотеки;</w:t>
      </w:r>
    </w:p>
    <w:p w14:paraId="332712AE" w14:textId="77777777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- врачебная амбулатория, 4 ФАПА, почтовое отделение, филиал Сбербанка.</w:t>
      </w:r>
    </w:p>
    <w:p w14:paraId="7D0462AB" w14:textId="77777777" w:rsidR="00A3118D" w:rsidRPr="00A3118D" w:rsidRDefault="00A3118D" w:rsidP="00A3118D">
      <w:pPr>
        <w:shd w:val="clear" w:color="auto" w:fill="FFFFFF"/>
        <w:tabs>
          <w:tab w:val="left" w:pos="1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Всего в этой сфере занято более   189   человек.</w:t>
      </w:r>
    </w:p>
    <w:p w14:paraId="6EA7BAB9" w14:textId="77777777" w:rsidR="00A3118D" w:rsidRPr="00A3118D" w:rsidRDefault="00A3118D" w:rsidP="00A3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zh-CN"/>
          <w14:ligatures w14:val="none"/>
        </w:rPr>
      </w:pPr>
    </w:p>
    <w:p w14:paraId="55F908F6" w14:textId="77777777" w:rsidR="00A3118D" w:rsidRPr="00A3118D" w:rsidRDefault="00A3118D" w:rsidP="00A3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0" w:name="_Hlk131155294"/>
      <w:r w:rsidRPr="00A3118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zh-CN"/>
          <w14:ligatures w14:val="none"/>
        </w:rPr>
        <w:t>Финансово-экономические показатели Администрации Андреево-Мелентьевского сельского поселения за 1-ое полугодие 2024 года</w:t>
      </w:r>
    </w:p>
    <w:p w14:paraId="32CE6E22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3463CA5F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Б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юджет Андреево-Мелентьевского сельского поселения запланирован в сумме 23 млн. 048 тыс. 100 рублей по доходной части и исполнен на общую сумму 7 млн. 740 тыс. 626 руб.,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что составляет 33,5% от плановых значений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 Структура доходной части бюджета:</w:t>
      </w:r>
    </w:p>
    <w:p w14:paraId="735764F1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Переходящий остаток по состоянию на 01 января 2024 года составил                                </w:t>
      </w:r>
      <w:r w:rsidRPr="00A3118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 xml:space="preserve">5 млн 911 </w:t>
      </w:r>
      <w:proofErr w:type="spellStart"/>
      <w:r w:rsidRPr="00A3118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>тыс.руб</w:t>
      </w:r>
      <w:proofErr w:type="spellEnd"/>
      <w:r w:rsidRPr="00A3118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>.</w:t>
      </w:r>
    </w:p>
    <w:p w14:paraId="7AC867DC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Доходная и расходная часть бюджета строилась в соответствии с решением Собрания депутатов Андреево-Мелентьевского сельского поселения № 82 от 22.12.2024 г. «О бюджете Андреево-Мелентьевского сельского поселения Неклиновского района на 2024 год и на плановый период 2025 и 2026 годов» и Долгосрочными Целевыми программами.</w:t>
      </w:r>
    </w:p>
    <w:p w14:paraId="00E4A0CB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DF92B70" w14:textId="77777777" w:rsidR="00A3118D" w:rsidRPr="00A3118D" w:rsidRDefault="00A3118D" w:rsidP="00A311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Налоговые и неналоговые доходы в 2024 году на 01.06.2024 составили 6 млн 291 тыс. 369 рублей, что составляет 30,4% от плановых значений, из них:</w:t>
      </w:r>
    </w:p>
    <w:p w14:paraId="3B046186" w14:textId="77777777" w:rsidR="00A3118D" w:rsidRPr="00A3118D" w:rsidRDefault="00A3118D" w:rsidP="00A311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Налог на доходы физических лиц- 3 млн. 603 тыс. 883 руб.;</w:t>
      </w:r>
    </w:p>
    <w:p w14:paraId="321E1DF5" w14:textId="77777777" w:rsidR="00A3118D" w:rsidRPr="00A3118D" w:rsidRDefault="00A3118D" w:rsidP="00A311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Единый сельскохозяйственный налог – 2 млн. 277 тыс. 986 руб.;</w:t>
      </w:r>
    </w:p>
    <w:p w14:paraId="48701665" w14:textId="77777777" w:rsidR="00A3118D" w:rsidRPr="00A3118D" w:rsidRDefault="00A3118D" w:rsidP="00A311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Земельный налог- 360 тыс. 695 руб.;</w:t>
      </w:r>
    </w:p>
    <w:p w14:paraId="0F180B18" w14:textId="77777777" w:rsidR="00A3118D" w:rsidRPr="00A3118D" w:rsidRDefault="00A3118D" w:rsidP="00A311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Налог на имущество – 43 тыс. 334 руб.;</w:t>
      </w:r>
    </w:p>
    <w:p w14:paraId="14589D12" w14:textId="52DCF5F2" w:rsidR="00A3118D" w:rsidRPr="00A3118D" w:rsidRDefault="00A3118D" w:rsidP="00A311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Государственная пошлина- 2 тыс. 100 руб.;</w:t>
      </w:r>
    </w:p>
    <w:p w14:paraId="268E7C47" w14:textId="77777777" w:rsidR="00A3118D" w:rsidRPr="00A3118D" w:rsidRDefault="00A3118D" w:rsidP="00A311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Безвозмездные поступления в 2024 году составили 1 млн.449 тыс.256 руб., что составляет 60% от плановых значений, из них:</w:t>
      </w:r>
    </w:p>
    <w:p w14:paraId="4342873C" w14:textId="77777777" w:rsidR="00A3118D" w:rsidRPr="00A3118D" w:rsidRDefault="00A3118D" w:rsidP="00A311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-дотации 1 млн 327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тыс.руб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.</w:t>
      </w:r>
    </w:p>
    <w:p w14:paraId="6A4AE1A9" w14:textId="77777777" w:rsidR="00A3118D" w:rsidRPr="00A3118D" w:rsidRDefault="00A3118D" w:rsidP="00A311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- субвенции 127 тыс. 498 руб.</w:t>
      </w:r>
    </w:p>
    <w:p w14:paraId="302BEE26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p w14:paraId="47E8D828" w14:textId="01D4256D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zh-CN"/>
          <w14:ligatures w14:val="none"/>
        </w:rPr>
        <w:t xml:space="preserve">                  </w:t>
      </w:r>
      <w:r w:rsidRPr="00A3118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zh-CN"/>
          <w14:ligatures w14:val="none"/>
        </w:rPr>
        <w:t>Исполнение бюджета по расходной части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запланировано в сумме 23 млн. 265 тыс. 600 рублей, исполнено по состоянию на 01.06.2024 года в сумме 9 млн. 218 тыс. 062руб.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или 39,6 % от плановых значений 2024 года.</w:t>
      </w:r>
    </w:p>
    <w:p w14:paraId="4AB949C7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Из них:</w:t>
      </w:r>
    </w:p>
    <w:p w14:paraId="41502991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 xml:space="preserve">- общегосударственные вопросы – 4 млн. 652 тыс. 092 руб. </w:t>
      </w:r>
    </w:p>
    <w:p w14:paraId="3B576416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- национальная оборона – 127 тыс. 298 руб.</w:t>
      </w:r>
    </w:p>
    <w:p w14:paraId="22A7739D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- обеспечение пожарной безопасности – 51 тыс. 316 руб.</w:t>
      </w:r>
    </w:p>
    <w:p w14:paraId="0D0B1CCA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- жилищно-коммунальное хозяйство – 1млн. 788 тыс. 530 руб.</w:t>
      </w:r>
    </w:p>
    <w:p w14:paraId="7E5C212F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- культура – 2 млн. 360 тыс. 050 руб.</w:t>
      </w:r>
    </w:p>
    <w:p w14:paraId="2F7203EF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- социальная политика – 79 тыс. 775 руб.</w:t>
      </w:r>
    </w:p>
    <w:p w14:paraId="440DA50A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lastRenderedPageBreak/>
        <w:t>- межбюджетные трансферты общего характера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– 159 тыс. руб.</w:t>
      </w:r>
    </w:p>
    <w:bookmarkEnd w:id="0"/>
    <w:p w14:paraId="5A8159D5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zh-CN"/>
          <w14:ligatures w14:val="none"/>
        </w:rPr>
      </w:pPr>
    </w:p>
    <w:p w14:paraId="14FD2677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highlight w:val="yellow"/>
          <w:u w:val="single"/>
          <w:lang w:eastAsia="zh-CN"/>
          <w14:ligatures w14:val="none"/>
        </w:rPr>
      </w:pPr>
    </w:p>
    <w:p w14:paraId="4EB97188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zh-CN"/>
          <w14:ligatures w14:val="none"/>
        </w:rPr>
        <w:t>Выполненные мероприятия в 2024 году (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zh-CN"/>
          <w14:ligatures w14:val="none"/>
        </w:rPr>
        <w:t>тыс.руб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zh-CN"/>
          <w14:ligatures w14:val="none"/>
        </w:rPr>
        <w:t>.):</w:t>
      </w:r>
    </w:p>
    <w:p w14:paraId="3B454121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zh-CN"/>
          <w14:ligatures w14:val="none"/>
        </w:rPr>
      </w:pPr>
    </w:p>
    <w:tbl>
      <w:tblPr>
        <w:tblW w:w="99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99"/>
        <w:gridCol w:w="3119"/>
        <w:gridCol w:w="10"/>
      </w:tblGrid>
      <w:tr w:rsidR="00A3118D" w:rsidRPr="00A3118D" w14:paraId="659419B7" w14:textId="77777777" w:rsidTr="00882F42">
        <w:trPr>
          <w:trHeight w:val="99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AE056D8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Национальная безопасность и правоохранительная деятельность, всего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707DBA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51,3</w:t>
            </w:r>
          </w:p>
        </w:tc>
      </w:tr>
      <w:tr w:rsidR="00A3118D" w:rsidRPr="00A3118D" w14:paraId="56EA9834" w14:textId="77777777" w:rsidTr="00882F42">
        <w:trPr>
          <w:trHeight w:val="33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76D1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Техническое обслуживание пожарной сигнализации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1B00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9,5</w:t>
            </w:r>
          </w:p>
        </w:tc>
      </w:tr>
      <w:tr w:rsidR="00A3118D" w:rsidRPr="00A3118D" w14:paraId="3DB1F2C9" w14:textId="77777777" w:rsidTr="00882F42">
        <w:trPr>
          <w:trHeight w:val="33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EE7E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Страхование пожарной дружины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04F4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9,9</w:t>
            </w:r>
          </w:p>
        </w:tc>
      </w:tr>
      <w:tr w:rsidR="00A3118D" w:rsidRPr="00A3118D" w14:paraId="09B5DC4D" w14:textId="77777777" w:rsidTr="00882F42">
        <w:trPr>
          <w:trHeight w:val="33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EEC5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Информационные буклеты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EF08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27,3</w:t>
            </w:r>
          </w:p>
        </w:tc>
      </w:tr>
      <w:tr w:rsidR="00A3118D" w:rsidRPr="00A3118D" w14:paraId="643E6900" w14:textId="77777777" w:rsidTr="00882F42">
        <w:trPr>
          <w:trHeight w:val="33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3A03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Закупка материалов для пожарной установки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35DF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4,6</w:t>
            </w:r>
          </w:p>
        </w:tc>
      </w:tr>
      <w:tr w:rsidR="00A3118D" w:rsidRPr="00A3118D" w14:paraId="38E18ACB" w14:textId="77777777" w:rsidTr="00882F42">
        <w:trPr>
          <w:trHeight w:val="66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94F1FA8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Жилищно-коммунальное хозяйство, всего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7E5721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1788,5</w:t>
            </w:r>
          </w:p>
        </w:tc>
      </w:tr>
      <w:tr w:rsidR="00A3118D" w:rsidRPr="00A3118D" w14:paraId="5902A8F5" w14:textId="77777777" w:rsidTr="00882F42">
        <w:trPr>
          <w:trHeight w:val="66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F9666B0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-Коммунальное хозяйство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EE38B8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9,6</w:t>
            </w:r>
          </w:p>
        </w:tc>
      </w:tr>
      <w:tr w:rsidR="00A3118D" w:rsidRPr="00A3118D" w14:paraId="48D4DFFF" w14:textId="77777777" w:rsidTr="00882F42">
        <w:trPr>
          <w:trHeight w:val="33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AF18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Технологическое присоединение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21BC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9,6</w:t>
            </w:r>
          </w:p>
        </w:tc>
      </w:tr>
      <w:tr w:rsidR="00A3118D" w:rsidRPr="00A3118D" w14:paraId="5BD3B42F" w14:textId="77777777" w:rsidTr="00882F42">
        <w:trPr>
          <w:gridAfter w:val="1"/>
          <w:wAfter w:w="10" w:type="dxa"/>
          <w:trHeight w:val="330"/>
        </w:trPr>
        <w:tc>
          <w:tcPr>
            <w:tcW w:w="6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A2040B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81DBA2" w14:textId="77777777" w:rsidR="00A3118D" w:rsidRPr="00A3118D" w:rsidRDefault="00A3118D" w:rsidP="00A3118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u w:val="single"/>
                <w:lang w:eastAsia="zh-CN"/>
                <w14:ligatures w14:val="none"/>
              </w:rPr>
            </w:pPr>
          </w:p>
        </w:tc>
      </w:tr>
      <w:tr w:rsidR="00A3118D" w:rsidRPr="00A3118D" w14:paraId="6357BE39" w14:textId="77777777" w:rsidTr="00882F42">
        <w:trPr>
          <w:trHeight w:val="345"/>
        </w:trPr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3B46336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3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4EFD4A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1778,9</w:t>
            </w:r>
          </w:p>
        </w:tc>
      </w:tr>
      <w:tr w:rsidR="00A3118D" w:rsidRPr="00A3118D" w14:paraId="4E1109CC" w14:textId="77777777" w:rsidTr="00882F42">
        <w:trPr>
          <w:trHeight w:val="33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96F58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>Техническое обслуживание уличного освещения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4642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300,0</w:t>
            </w:r>
          </w:p>
        </w:tc>
      </w:tr>
      <w:tr w:rsidR="00A3118D" w:rsidRPr="00A3118D" w14:paraId="56AB22B3" w14:textId="77777777" w:rsidTr="00882F42">
        <w:trPr>
          <w:trHeight w:val="33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BD4F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>Энергоснабжение уличного освещения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769D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273,9</w:t>
            </w:r>
          </w:p>
        </w:tc>
      </w:tr>
      <w:tr w:rsidR="00A3118D" w:rsidRPr="00A3118D" w14:paraId="4B2EA9CF" w14:textId="77777777" w:rsidTr="00882F42">
        <w:trPr>
          <w:trHeight w:val="33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19AB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>Покраска стволов деревьев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C3DD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158,9</w:t>
            </w:r>
          </w:p>
        </w:tc>
      </w:tr>
      <w:tr w:rsidR="00A3118D" w:rsidRPr="00A3118D" w14:paraId="2CD44240" w14:textId="77777777" w:rsidTr="00882F42">
        <w:trPr>
          <w:trHeight w:val="33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550B3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>Противоклещевая обработка территорий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F74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49,0</w:t>
            </w:r>
          </w:p>
        </w:tc>
      </w:tr>
      <w:tr w:rsidR="00A3118D" w:rsidRPr="00A3118D" w14:paraId="38F17574" w14:textId="77777777" w:rsidTr="00882F42">
        <w:trPr>
          <w:trHeight w:val="389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5210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 xml:space="preserve">Хозяйственные товары 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0E38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31,3</w:t>
            </w:r>
          </w:p>
        </w:tc>
      </w:tr>
      <w:tr w:rsidR="00A3118D" w:rsidRPr="00A3118D" w14:paraId="3A8E79E7" w14:textId="77777777" w:rsidTr="00882F42">
        <w:trPr>
          <w:trHeight w:val="423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A754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>Утилизация ТБО (с мест захоронения)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003B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108,4</w:t>
            </w:r>
          </w:p>
          <w:p w14:paraId="4BC0B28C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3118D" w:rsidRPr="00A3118D" w14:paraId="4C66801E" w14:textId="77777777" w:rsidTr="00882F42">
        <w:trPr>
          <w:trHeight w:val="33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72FB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>Разработка проектно-сметной документации по благоустройству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B569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17,1</w:t>
            </w:r>
          </w:p>
        </w:tc>
      </w:tr>
      <w:tr w:rsidR="00A3118D" w:rsidRPr="00A3118D" w14:paraId="5C7DCDD7" w14:textId="77777777" w:rsidTr="00882F42">
        <w:trPr>
          <w:trHeight w:val="398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EC39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>Демонтаж гирлянд на новогодней елке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FAB5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30,0</w:t>
            </w:r>
          </w:p>
        </w:tc>
      </w:tr>
      <w:tr w:rsidR="00A3118D" w:rsidRPr="00A3118D" w14:paraId="3CEA5BA7" w14:textId="77777777" w:rsidTr="00882F42">
        <w:trPr>
          <w:trHeight w:val="438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9402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>Благоустройство территорий поселения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07F1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593,8</w:t>
            </w:r>
          </w:p>
        </w:tc>
      </w:tr>
      <w:tr w:rsidR="00A3118D" w:rsidRPr="00A3118D" w14:paraId="3BEDEEB9" w14:textId="77777777" w:rsidTr="00882F42">
        <w:trPr>
          <w:trHeight w:val="438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EADE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>Ремонт памятника с Андреево-Мелентьево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E7EA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216,5</w:t>
            </w:r>
          </w:p>
        </w:tc>
      </w:tr>
      <w:tr w:rsidR="00A3118D" w:rsidRPr="00A3118D" w14:paraId="05B6F429" w14:textId="77777777" w:rsidTr="00882F42">
        <w:trPr>
          <w:gridAfter w:val="1"/>
          <w:wAfter w:w="10" w:type="dxa"/>
          <w:trHeight w:val="285"/>
        </w:trPr>
        <w:tc>
          <w:tcPr>
            <w:tcW w:w="67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1EC0C92" w14:textId="77777777" w:rsidR="00A3118D" w:rsidRPr="00A3118D" w:rsidRDefault="00A3118D" w:rsidP="00A3118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47AAFCF4" w14:textId="77777777" w:rsidR="00A3118D" w:rsidRPr="00A3118D" w:rsidRDefault="00A3118D" w:rsidP="00A311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3118D" w:rsidRPr="00A3118D" w14:paraId="68736DB7" w14:textId="77777777" w:rsidTr="00882F42">
        <w:trPr>
          <w:trHeight w:val="33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6C1825D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Культура, кинематография, всего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B30FD6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2360,1</w:t>
            </w:r>
          </w:p>
        </w:tc>
      </w:tr>
      <w:tr w:rsidR="00A3118D" w:rsidRPr="00A3118D" w14:paraId="0D58C579" w14:textId="77777777" w:rsidTr="00882F42">
        <w:trPr>
          <w:trHeight w:val="660"/>
        </w:trPr>
        <w:tc>
          <w:tcPr>
            <w:tcW w:w="679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44F1AE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 xml:space="preserve">выплата заработной платы </w:t>
            </w:r>
          </w:p>
        </w:tc>
        <w:tc>
          <w:tcPr>
            <w:tcW w:w="312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85EC8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800,0</w:t>
            </w:r>
          </w:p>
        </w:tc>
      </w:tr>
      <w:tr w:rsidR="00A3118D" w:rsidRPr="00A3118D" w14:paraId="1105798C" w14:textId="77777777" w:rsidTr="00882F42">
        <w:trPr>
          <w:trHeight w:val="8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69E2" w14:textId="77777777" w:rsidR="00A3118D" w:rsidRPr="00A3118D" w:rsidRDefault="00A3118D" w:rsidP="00A31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zh-CN"/>
                <w14:ligatures w14:val="none"/>
              </w:rPr>
              <w:t xml:space="preserve">услуги связи – 70,5; коммунальные услуги – 220,0; налоги – 8,6; прочие –1261,0 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30E" w14:textId="77777777" w:rsidR="00A3118D" w:rsidRPr="00A3118D" w:rsidRDefault="00A3118D" w:rsidP="00A3118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D2B6C4C" w14:textId="77777777" w:rsidR="00A3118D" w:rsidRPr="00A3118D" w:rsidRDefault="00A3118D" w:rsidP="00A3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3118D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1560,1</w:t>
            </w:r>
          </w:p>
          <w:p w14:paraId="25E65988" w14:textId="77777777" w:rsidR="00A3118D" w:rsidRPr="00A3118D" w:rsidRDefault="00A3118D" w:rsidP="00A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</w:tbl>
    <w:p w14:paraId="235AFC78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</w:p>
    <w:p w14:paraId="74945764" w14:textId="77777777" w:rsidR="00A3118D" w:rsidRPr="00A3118D" w:rsidRDefault="00A3118D" w:rsidP="00A311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zh-CN"/>
          <w14:ligatures w14:val="none"/>
        </w:rPr>
        <w:t xml:space="preserve"> </w:t>
      </w:r>
      <w:r w:rsidRPr="00A3118D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zh-CN"/>
          <w14:ligatures w14:val="none"/>
        </w:rPr>
        <w:tab/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В целях информирования населения о ходе исполнения бюджета муниципального образования «Андреево-Мелентьевское сельское поселение» по состоянию на 01 июня 2024 года информация публикуется на официальном сайте и размещается на стендах в здании администрации.      </w:t>
      </w:r>
    </w:p>
    <w:p w14:paraId="79E98253" w14:textId="77777777" w:rsidR="00A3118D" w:rsidRPr="00A3118D" w:rsidRDefault="00A3118D" w:rsidP="00A311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lastRenderedPageBreak/>
        <w:t xml:space="preserve">Недоимка в местный бюджет по состоянию на 01.01.2024 года – 3586,72 </w:t>
      </w:r>
      <w:proofErr w:type="spellStart"/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тыс.руб</w:t>
      </w:r>
      <w:proofErr w:type="spellEnd"/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., по состоянию на 01.06.2024 г. составила 3491,00 тыс. руб</w:t>
      </w: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.</w:t>
      </w:r>
    </w:p>
    <w:p w14:paraId="0E3992AE" w14:textId="77777777" w:rsidR="00A3118D" w:rsidRPr="00A3118D" w:rsidRDefault="00A3118D" w:rsidP="00A311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Администрация совместно с депутатами активно занимается с должниками. </w:t>
      </w: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В соответствии с утвержденным нормативно-правовым актом № 14 от 29 августа 2007 года «О создании Координационного Совета», в целях обеспечения скоординированных усилий в выработке решений по увеличению собираемости налогов и других платежей, заседания   проводятся не реже 1 раза в квартал</w:t>
      </w: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. В 2024 году было проведено 2 заседания координационного совета. Проводится сверка по налогам с гражданами. Выдаются квитанции на оплату задолженности. </w:t>
      </w:r>
    </w:p>
    <w:p w14:paraId="51BCDFAC" w14:textId="77777777" w:rsidR="00A3118D" w:rsidRPr="00A3118D" w:rsidRDefault="00A3118D" w:rsidP="00A311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Большая совместная работа ИФНС, Росреестра и администрации поселения проводится по вовлечению в налоговый оборот объектов недвижимости. Всего выявлено 438 неучтенных объектов у 260 правообладателей. </w:t>
      </w:r>
    </w:p>
    <w:p w14:paraId="55DDA7BE" w14:textId="77777777" w:rsidR="00A3118D" w:rsidRPr="00A3118D" w:rsidRDefault="00A3118D" w:rsidP="00A311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Специалистами проводятся выезды в налоговую инспекцию                              п. Матвеев-Курган с целью внесения изменений в налогооблагаемую базу и оформления платежных поручений физическим лицам. Также формируются пакеты документов   льготной категории граждан.</w:t>
      </w:r>
    </w:p>
    <w:p w14:paraId="33791132" w14:textId="77777777" w:rsidR="00A3118D" w:rsidRPr="00A3118D" w:rsidRDefault="00A3118D" w:rsidP="00A311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В результате проведенной работы общая задолженность в местный бюджет погашена на сумму 95 тыс. 720 руб. </w:t>
      </w:r>
    </w:p>
    <w:p w14:paraId="46957797" w14:textId="77777777" w:rsidR="00A3118D" w:rsidRPr="00A3118D" w:rsidRDefault="00A3118D" w:rsidP="00A311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Наличие налоговой задолженности означает недополучение денежных средств в бюджет. Это влечет за собой сокращение объемов финансирования программ и проектов, либо перенос решения этих вопросов на более поздние сроки.</w:t>
      </w:r>
    </w:p>
    <w:p w14:paraId="6F19C02F" w14:textId="77777777" w:rsidR="00A3118D" w:rsidRPr="00A3118D" w:rsidRDefault="00A3118D" w:rsidP="00A311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Активизирована работа по выявлению правообладателей раннее учтенных объектов недвижимости </w:t>
      </w: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в соответствии с письмом Министерства имущественных и земельных отношений №19.6.5/1815 от 10.06.2023 года. На территории Андреево-Мелентьевского сельского поселения значится свыше 1592 объектов (земельные участки, здания, сооружения, объекты незавершенного строительства), у которых отсутствует информация о правообладателях в Едином государственном реестре недвижимости. Адресатам этих объектов направлены уведомления о необходимости представления документов на объекты.</w:t>
      </w: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</w:t>
      </w:r>
    </w:p>
    <w:p w14:paraId="49EEAD3B" w14:textId="77777777" w:rsidR="00A3118D" w:rsidRPr="00A3118D" w:rsidRDefault="00A3118D" w:rsidP="00A311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</w:t>
      </w:r>
      <w:r w:rsidRPr="00A3118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 xml:space="preserve"> </w:t>
      </w:r>
    </w:p>
    <w:p w14:paraId="64788879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В 2022 году была принята госпрограмма «Национальная система пространственных данных», в рамках которой с 2023 до 2027 года необходимо выверить данные единого государственного реестра недвижимости, </w:t>
      </w:r>
      <w:r w:rsidRPr="00A3118D">
        <w:rPr>
          <w:rFonts w:ascii="Segoe UI Emoji" w:eastAsia="Times New Roman" w:hAnsi="Segoe UI Emoji" w:cs="Segoe UI Emoji"/>
          <w:i/>
          <w:iCs/>
          <w:kern w:val="0"/>
          <w:sz w:val="28"/>
          <w:szCs w:val="28"/>
          <w:lang w:eastAsia="zh-CN"/>
          <w14:ligatures w14:val="none"/>
        </w:rPr>
        <w:t>👆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исключив устаревшие сведения об объектах недвижимости и земельных участках, а также  внести сведения о правах, которых нет в ЕГРН, но есть правоустанавливающие документы на руках у садоводов или в архивах органов самоуправления. </w:t>
      </w:r>
    </w:p>
    <w:p w14:paraId="7F187434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Сведения о ранее учтенных объектах вносятся двумя способами:</w:t>
      </w:r>
    </w:p>
    <w:p w14:paraId="682EDE75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Segoe UI Emoji" w:eastAsia="Times New Roman" w:hAnsi="Segoe UI Emoji" w:cs="Segoe UI Emoji"/>
          <w:i/>
          <w:iCs/>
          <w:kern w:val="0"/>
          <w:sz w:val="28"/>
          <w:szCs w:val="28"/>
          <w:lang w:eastAsia="zh-CN"/>
          <w14:ligatures w14:val="none"/>
        </w:rPr>
        <w:t>️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собственник подает заявление с пакетом правоустанавливающих документов в МФЦ, Росреестр вносит сведения о правах, подтверждением является выписка из ЕГРН;</w:t>
      </w:r>
    </w:p>
    <w:p w14:paraId="69191A2C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lastRenderedPageBreak/>
        <w:t xml:space="preserve">     органы местного самоуправления самостоятельно по процедуре, предусмотренной 518-ФЗ, собирают документы из архива и направляют сведения по информационному обмену в Росреестр, при этом уведомляя собственника.</w:t>
      </w:r>
    </w:p>
    <w:p w14:paraId="030E0ADD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p w14:paraId="4CC383F2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Обращаем внимание, если собственник по архивным документам не будет найден, то согласно ст. 214 ГК РФ земельный участок и строения на нём могут быть сняты с кадастрового учета. </w:t>
      </w:r>
    </w:p>
    <w:p w14:paraId="03A9B595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p w14:paraId="20A7D75E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Впоследствии доказывать права на недвижимость придется через суд. </w:t>
      </w:r>
    </w:p>
    <w:p w14:paraId="61FDFA80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p w14:paraId="677FFA08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Более того, новые поправки в 518-ФЗ, внесенные в июле 2023 год прошлого года, обязывают местные администрации оформлять такую недвижимость в муниципальную собственность через бесхозяйное или выморочное имущество. </w:t>
      </w:r>
    </w:p>
    <w:p w14:paraId="33A7F693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Поэтому, уважаемые граждане, важно защитить права на свою недвижимость.</w:t>
      </w:r>
    </w:p>
    <w:p w14:paraId="4DAB2DEF" w14:textId="77777777" w:rsidR="00A3118D" w:rsidRPr="00A3118D" w:rsidRDefault="00A3118D" w:rsidP="00A311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B0DFD12" w14:textId="77777777" w:rsidR="00A3118D" w:rsidRPr="00A3118D" w:rsidRDefault="00A3118D" w:rsidP="00A311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zh-CN"/>
          <w14:ligatures w14:val="none"/>
        </w:rPr>
        <w:tab/>
      </w:r>
    </w:p>
    <w:p w14:paraId="22B26DD0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</w:p>
    <w:p w14:paraId="6D34AA03" w14:textId="77777777" w:rsidR="00A3118D" w:rsidRPr="00A3118D" w:rsidRDefault="00A3118D" w:rsidP="00A3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ИНФРАСТРУКТУРА</w:t>
      </w:r>
    </w:p>
    <w:p w14:paraId="186B31A0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Развитие инфраструктуры является приоритетной задачей и одной из главных составляющих развития поселения.</w:t>
      </w:r>
    </w:p>
    <w:p w14:paraId="635B7667" w14:textId="42AC7846" w:rsidR="00A3118D" w:rsidRPr="00A3118D" w:rsidRDefault="00A3118D" w:rsidP="00A3118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Электроснабжение.  </w:t>
      </w:r>
    </w:p>
    <w:p w14:paraId="46DA3EDC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Вопрос качества подаваемой электроэнергии один из самых проблемных. Администрацией сельского поселения проводится систематическая работа с поставщиком электроэнергии и организациями, осуществляющими техническое обслуживание линии (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перепады напряжения и частые отключения электроэнергии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).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Жалобы за отчетный период поступали от жителей п. Мокросарматка, п. Дарьевка, п. Павло-Мануйловский, х. Грузиновка, х. Боркин, с. Лотошники. Администрацией Андреево-Мелентьевского сельского поселения направлены письма на председателя правления ПАО "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Россети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Юг", начальника ЮЗЭС филиала ПАО «МРСК-Юга-«Ростовэнерго» с целью устранения вышеуказанных проблем и информирования населения. Однако, «МРСК-Юга-«Ростовэнерго» не всегда своевременно принимают меры. В полученных ответах ссылаются на то, что в результате проведенных мероприятий напряжение в сетях в пределах ГОСТ, состояние оборудования удовлетворительное, замеры уровня напряжения соответствуют ГОСТу.</w:t>
      </w:r>
    </w:p>
    <w:p w14:paraId="3DAA57E9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Еще одной острой проблемой перепада напряжения в электроснабжении являются деревья, посаженные с нарушением норм отступа от линий электропередач. В период ухудшения погодных условий эта проблема особо остро ощущается. Нами неоднократно выполнялись работы по обрезке и спилу таких деревьев хозяйственным способом (в с. Андреево-</w:t>
      </w:r>
      <w:proofErr w:type="gram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Мелентьево,   </w:t>
      </w:r>
      <w:proofErr w:type="gram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                                                    п. Сухосарматка, п. Павло-Мануйловский, х. Боркин). Данную проблему продолжаем решать совместно с Неклиновским РЭС (работы проведены в июне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lastRenderedPageBreak/>
        <w:t>месяце п. Мокросарматка ул. Песчаная), но все должны понимать, что и жители должны активнее включаться. Эти деревья высаживали не работники РЭС и администрации сельского поселения и направлять средства из бюджета на эти цели невозможно.</w:t>
      </w:r>
    </w:p>
    <w:p w14:paraId="4AFB6541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С целью эффективного энергосбережения уличного освещения Администрацией Андреево-Мелентьевского сельского поселения проведена работа по реконструкции фонарей уличного освещения, замена на светодиодные светильники. Всего заменено 354 светильника. Работа по реконструкции энергосберегающих фонарей еще полностью не завершена и будет продолжена до конца 2024 года. </w:t>
      </w:r>
    </w:p>
    <w:p w14:paraId="0B3C8A9A" w14:textId="6D8EFFAE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В феврале 2024 года Неклиновским РЭС были выполнены работы по улучшению качества электроэнергии у потребителей с. Марьевка и х. Родионовка. </w:t>
      </w:r>
    </w:p>
    <w:p w14:paraId="40BD49A8" w14:textId="77777777" w:rsidR="00A3118D" w:rsidRPr="00A3118D" w:rsidRDefault="00A3118D" w:rsidP="00A311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</w:p>
    <w:p w14:paraId="38BF8FD8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>Водоснабжение.</w:t>
      </w:r>
    </w:p>
    <w:p w14:paraId="5971EE2B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По информации отдела ЖКХ Администрации Неклиновского района и МУП «Водоканал Неклиновского района» в первом полугодии 2024 года были проведены работы по:</w:t>
      </w:r>
    </w:p>
    <w:p w14:paraId="02CAC9B5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-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раскальматации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скважины в п. Сухосарматка;</w:t>
      </w:r>
    </w:p>
    <w:p w14:paraId="38A8CF50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- замена насоса на скважине №9197 п. </w:t>
      </w:r>
      <w:bookmarkStart w:id="1" w:name="_Hlk170374312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Сухосарматка</w:t>
      </w:r>
      <w:bookmarkEnd w:id="1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;</w:t>
      </w:r>
    </w:p>
    <w:p w14:paraId="3F26107F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- ремонт гидрантов по ул. Революции в п. Сухосарматка;</w:t>
      </w:r>
    </w:p>
    <w:p w14:paraId="3253C037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- замена задвижек по ул. Мирная в с. Марьевка.</w:t>
      </w:r>
    </w:p>
    <w:p w14:paraId="5201BCEB" w14:textId="77777777" w:rsidR="00A3118D" w:rsidRPr="00A3118D" w:rsidRDefault="00A3118D" w:rsidP="00A311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27B97364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Газоснабжение.</w:t>
      </w:r>
    </w:p>
    <w:p w14:paraId="7AE409E8" w14:textId="77777777" w:rsidR="00A3118D" w:rsidRPr="00A3118D" w:rsidRDefault="00A3118D" w:rsidP="00A311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195CF9AD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На территории сельского поселения общая протяженность газопровода 68,7 км,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что составляет 99% обеспеченности населения природным газом.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Из 12 населенных пунктов поселения не газифицирован только хутор Красный.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В 2018 году начаты подготовительные работы по газификации хутора.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Подготовлена расчетная схема газоснабжения х. Красный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, по которой общая протяженность газопровода составляет 1 км 601 м и требуется установка одного газораспределительного шкафа.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Расчетная схема прошла процедуру государственной экспертизы промышленной безопасности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. 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 соответствии с проектом распоряжения Губернатора Ростовской области от 09.12.2021 «О внесении изменений в распоряжение Губернатора Ростовской области от 25.04.2018 №100» проектирование межпоселкового газопровода от х. Отрадное к х. Красный и распределительного газопровода в х. Красный запланировано на 2025 год, строительство на 2027 год. </w:t>
      </w:r>
    </w:p>
    <w:p w14:paraId="5B086E13" w14:textId="21F3966C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Разработаны расчётные схемы газоснабжения с. Андреево-Мелентьево  ул. Молодежная, пер. Сквозной; п. Сухосарматка ул. Зеленая, ул. Лесная;                                      п. Мокросарматка ул. Нагорная, получены положительные заключения  на распределительные газопроводы на территории земель, выделенных под перспективное строительство жилого фонда в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п.Мокросарматка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,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п.Сухосарматка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и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с.Андреево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-Мелентьево; заключения экспертизы промышленной безопасности схем газоснабжения и корректировка этих схем. В ПАО «Газпром газораспределение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Ростов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-на-Дону» направлено письмо (исх. №537 от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 xml:space="preserve">25.11.2022г.). о рассмотрении возможности заключения договора аренды. В настоящее время ими проводится техническая экспертиза выполненных работ, по результатам которой ПАО «Газпром газораспределение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Ростов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-на-Дону» направит письмо в управляющую кампанию г. Санкт-Петербурга для принятия решения. В ноябре 2023 года подана заявка на подготовку технических условий и проекта для подключения к газопроводу вечного огня на памятнике участникам Великой Отечественной войны в с. Андреево-Мелентьево. </w:t>
      </w:r>
    </w:p>
    <w:p w14:paraId="6D73A78A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08EF54C5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Благоустройство.</w:t>
      </w:r>
    </w:p>
    <w:p w14:paraId="1D1EB3D0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За отчетный период выполнены следующие мероприятия. </w:t>
      </w:r>
    </w:p>
    <w:p w14:paraId="3DE4E1B1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Проведено удаление сорной растительности на гражданских кладбищах, стадионе и в общественных местах общей площадью 370 000 кв.м.;</w:t>
      </w:r>
    </w:p>
    <w:p w14:paraId="10B326CF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Ликвидировано 2 (два) места несанкционированного размещения отходов (с. Лотошники; п. Сухосарматка ул. Чехова 7а- установлен контейнер);</w:t>
      </w:r>
    </w:p>
    <w:p w14:paraId="43E48F11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Специалистами администрации сельского поселения проводятся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уходные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работы по содержанию зеленых насаждений (полив деревьев, цветов, уборка сорняков), в том числе проводится уборка придорожной территории без выделения средств из бюджета и береговой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линии  Миусского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Лимана.</w:t>
      </w:r>
    </w:p>
    <w:p w14:paraId="32515E09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Проведены работы по ремонту общественного колодца в х. Грузиновка ул. Набережная 28;</w:t>
      </w:r>
    </w:p>
    <w:p w14:paraId="76915775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Проведены работы по обновлению противопожарных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минерализированных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полос в х. Грузиновка, с. Лотошники, п.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Дарьевка,   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п. Павло-Мануйловский; </w:t>
      </w:r>
    </w:p>
    <w:p w14:paraId="40D51BB0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Выполнены работы по покраске стволов деревьев;</w:t>
      </w:r>
    </w:p>
    <w:p w14:paraId="4A941643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Выполнены работы по техническому обслуживанию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обьектов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уличного освещения на территории сельского поселения; </w:t>
      </w:r>
    </w:p>
    <w:p w14:paraId="2E26F4B0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Проведены работы по противоклещевой обработке территорий;</w:t>
      </w:r>
    </w:p>
    <w:p w14:paraId="2785D071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Проведена утилизация ТБО с мест захоронения;</w:t>
      </w:r>
    </w:p>
    <w:p w14:paraId="539A43FC" w14:textId="77777777" w:rsidR="00A3118D" w:rsidRPr="00A3118D" w:rsidRDefault="00A3118D" w:rsidP="00A3118D">
      <w:pPr>
        <w:numPr>
          <w:ilvl w:val="0"/>
          <w:numId w:val="17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Выполнены работы по ремонту памятников в с. Андреево-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Мелентьево,   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      х. Грузиновка, с. Марьевка, х. Родионовка.</w:t>
      </w:r>
    </w:p>
    <w:p w14:paraId="602EF895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p w14:paraId="05034466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Вывоз мусора на территории Андреево-Мелентьевского сельского поселения осуществляется ООО «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Экотранс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». Вывоз мусора в населенных пунктах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с.Марьевка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и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х.Родионовка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осуществляется по средам, а в населенных пунктах                с.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Андрево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-Мелентьево, х. Боркин, х. Грузиновка, п. Дарьевка,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п.Павло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-Мануйловский, д. Золотарево, с. Лотошники, п. </w:t>
      </w:r>
      <w:proofErr w:type="gram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Мокросарматка,   </w:t>
      </w:r>
      <w:proofErr w:type="gram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                                п. Сухосарматка по воскресеньям.</w:t>
      </w:r>
    </w:p>
    <w:p w14:paraId="6963AF7B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Уважаемые односельчане! Давайте, как и прежде, все вместе и каждый отдельно брать на себя ответственность за чистоту наших сел и содержать их в порядке. Это наша малая Родина и каждый за нее в ответе. Любовь к родному краю - это не красивые слова, посты в </w:t>
      </w:r>
      <w:proofErr w:type="spellStart"/>
      <w:proofErr w:type="gram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соц.сетях</w:t>
      </w:r>
      <w:proofErr w:type="spellEnd"/>
      <w:proofErr w:type="gram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, это реальные дела, действия и поступки.</w:t>
      </w:r>
    </w:p>
    <w:p w14:paraId="304FE4E4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 xml:space="preserve">В первом полугодии 2024 года проведено: 5 экологических субботников, 17 рейдов по благоустройству. Проведена санитарная очистка родников, территорий гражданских кладбищ, памятников ВОВ, детских игровых комплексов. </w:t>
      </w:r>
    </w:p>
    <w:p w14:paraId="040CC531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За указанный период составлено 8 административных протоколов, 19 предписаний.</w:t>
      </w:r>
    </w:p>
    <w:p w14:paraId="78F58B6A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Еще одно направление работы: ГО и пожарная безопасность. Из числа жителей поселения созданы Добровольная пожарная дружина (в состав которой входит 9 человек) и Добровольная народная дружина в количестве 4 человек.   Сотрудники администрации прошли обучение по пожарной безопасности, проведено страхование членов добровольной пожарной дружины, ежемесячно проводится техническое обслуживание пожарной сигнализации.</w:t>
      </w:r>
      <w:r w:rsidRPr="00A3118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На территории Андреево-Мелентьевского сельского поселения с 28.04.2024 года по 15.10.2024 года установлен особый противопожарный режим на основании постановления Правительства Ростовской области от 24.04.2024 № 284 «Об установлении особого противопожарного режима на территории Ростовской области». </w:t>
      </w:r>
    </w:p>
    <w:p w14:paraId="7EF25E8F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За отчетный период проведено 1 практических мероприятия по командно-штабным учениям ГО и ЧС Ростовской области. Мероприятия, направленные на оповещение населения в случае ЧС, были выполнены в срок с оперативным привлечением сил и средств.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 целью пресечения терроризма на территории Андреево-Мелентьевского сельского поселения установлено 87 видеокамер.</w:t>
      </w:r>
    </w:p>
    <w:p w14:paraId="33229A4C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Информирование жителей по вопросам обеспечения безопасности, предупреждению и недопущению несчастных случаев на водных объектах, а также о мерах пожарной  безопасности, происходит посредством размещения объявлений на информационных стендах, в СМИ, в социальных сетях, группах в телеграмм, на встречах и сходах граждан, на официальном сайте администрации сельского поселения, путём распространения памяток в каждый дом, также осуществляется распространение памяток в выходные дни вблизи водных   объектов и в местах массового нахождения граждан под роспись. </w:t>
      </w:r>
    </w:p>
    <w:p w14:paraId="5186234F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4675B2E1" w14:textId="18DE6968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zh-CN"/>
          <w14:ligatures w14:val="none"/>
        </w:rPr>
        <w:t xml:space="preserve">                                 </w:t>
      </w:r>
    </w:p>
    <w:p w14:paraId="2C5C4000" w14:textId="77777777" w:rsidR="00A3118D" w:rsidRPr="00A3118D" w:rsidRDefault="00A3118D" w:rsidP="00A3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О других направлениях нашей работы.</w:t>
      </w:r>
    </w:p>
    <w:p w14:paraId="03E1FFA1" w14:textId="77777777" w:rsidR="00A3118D" w:rsidRPr="00A3118D" w:rsidRDefault="00A3118D" w:rsidP="00A311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В рамках национального проекта «Развитие АПК» работает информационно-консультативный пункт. </w:t>
      </w:r>
    </w:p>
    <w:p w14:paraId="10188175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          Стараясь привлечь внимание инвесторов, сельское поселение регулярно принимает участие в различных выставках, ярмарках, других мероприятиях, направленных на освещение экономической привлекательности территории поселения. </w:t>
      </w:r>
    </w:p>
    <w:p w14:paraId="172B214D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Муниципальные услуги гражданам оказываются на основании утвержденных регламентов, которые размещены на едином портале государственных услуг и могут предоставляться также и в электронном виде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. </w:t>
      </w:r>
    </w:p>
    <w:p w14:paraId="6CA9387F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В первом полугодии 2024 года оформлено всего: справок – 63, совершено нотариальных действий - 17, принято постановлений – 56, распоряжений – 9.</w:t>
      </w:r>
    </w:p>
    <w:p w14:paraId="32E962D0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 xml:space="preserve">       Одним из важных направлений в нашей деятельности является работа с обращениями граждан. В первом полугодии 2024 года поступило 12 обращений граждан.</w:t>
      </w:r>
    </w:p>
    <w:p w14:paraId="3E809703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Проведено 4 схода граждан, 7 заседаний депутатов Собрания депутатов сельского поселения. Депутатами принято 12 решений, осуществлена процедура 4 публичных слушаний. Выдано 1 уведомление о соответствии планируемого строительства или реконструкции объектов индивидуального жилищного строительства установленным параметрам и допустимости размещения на земельном участке и  уведомления о недопустимости размещения объектов  индивидуального жилищного строительства или садового дома не выдавались, 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за отчётный период не выдавались. </w:t>
      </w:r>
    </w:p>
    <w:p w14:paraId="662E1293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 связи с вступлением в силу Приказа Минсельхоза России «Об утверждении формы и порядка ведения похозяйственных книг», с 1 января 2024 года, учет личных подсобных хозяйств осуществляется в электронной форме с использованием подсистемы «Электронная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похозяйственная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книга».</w:t>
      </w:r>
    </w:p>
    <w:p w14:paraId="108B6BFE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Для получения гражданами муниципальных услуг, в том числе при оформлении субсидий, льгот, для регистрации права собственности на земельный участок и др., администрации поселения необходимо актуализировать данные по каждому ЛПХ для внесения в новую электронную систему.</w:t>
      </w:r>
    </w:p>
    <w:p w14:paraId="4FBAB9E7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Убедительно просим всех собственников земельных участков и домовладений прийти в администрацию со следующими документами:</w:t>
      </w:r>
    </w:p>
    <w:p w14:paraId="497AA976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паспорт гражданина РФ, главы ЛПХ;</w:t>
      </w:r>
    </w:p>
    <w:p w14:paraId="01C3E5D8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представить документы, подтверждающие право собственности на земельный участок и домовладение (выписка из ЕГРН, свидетельство, договор купли-продажи и т.д.).</w:t>
      </w:r>
    </w:p>
    <w:p w14:paraId="53553801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 случае непредоставления необходимых документов для заполнения электронной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похозяйственной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книги в выдаче справок гражданам будет отказано!</w:t>
      </w:r>
    </w:p>
    <w:p w14:paraId="07526279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Время приема документов в Администрации сельского поселения понедельник-пятница (кроме праздничных нерабочих дней) с 9-00ч до 16-00ч, перерыв с 13-00ч до 14-00ч. </w:t>
      </w:r>
    </w:p>
    <w:p w14:paraId="7E9879D8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EFEFE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Указом Президента Российской Федерации В.В. Путиным от 21.09.2022 г.№ 647 «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 объявлении частичной мобилизации в Российской Федерации»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с 21.09.2022 года на территории Российской Федерации была объявлена частичная мобилизация.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EFEFE"/>
          <w:lang w:eastAsia="zh-CN"/>
          <w14:ligatures w14:val="none"/>
        </w:rPr>
        <w:t>Из Андреево-Мелентьевского сельского поселения военкоматом Неклиновского и Мясниковского районов Ростовской области призвано на военную службу 15 граждан.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19 граждан заключили контракты на добровольной основе. Все 34 военнослужащих проходят военную службу в Луганской, Херсонской и Донецкой областях.   В настоящее время продолжается набор граждан для участия в СВО на добровольной основе. Необходимо обращаться в военкомат Неклиновского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EFEFE"/>
          <w:lang w:eastAsia="zh-CN"/>
          <w14:ligatures w14:val="none"/>
        </w:rPr>
        <w:t xml:space="preserve"> и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EFEFE"/>
          <w:lang w:eastAsia="zh-CN"/>
          <w14:ligatures w14:val="none"/>
        </w:rPr>
        <w:lastRenderedPageBreak/>
        <w:t xml:space="preserve">Мясниковского районов в кабинет №4 к Куликову Борису Леонидовичу тел.:89281680369.               </w:t>
      </w:r>
    </w:p>
    <w:p w14:paraId="3A875505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EFEFE"/>
          <w:lang w:eastAsia="zh-CN"/>
          <w14:ligatures w14:val="none"/>
        </w:rPr>
        <w:t xml:space="preserve">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В акции  #МЫВМЕСТЕ, в рамках года «Добрых дел»   была оказана жителями и организациями  сельского поселения  различная помощь семьям военнослужащих и мобилизованных граждан, в том числе сбор предметов первой необходимости (сбор денежных средств, средства личной гигиены, продукты питания, одежда, военное обмундирование), которые переправлялись военнослужащим в воинские части и госпиталь г. Луганска, помощь по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обкосу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приусадебных участков и многое другое. Сбор помощи продолжается. В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предверии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дня защитника Отечества и международного женского дня семьям участников специальной военной операции были вручены подарки, продуктовые наборы, поздравительные письма и цветы, подготовленные Правительством Ростовской области совместно с комитетом по молодежной политике и президентом Ростовского фонда поддержки регионального сотрудничества и развития и Дегтяревым Станиславом Григорьевичем депутатом Законодательного Собрания Ростовской области 7-го созыва. </w:t>
      </w:r>
    </w:p>
    <w:p w14:paraId="74D57CE6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За время проведения специальной военной операции на Украине, выполняя воинский долг, героически погибли четверо наших односельчан: трое жители с. Марьевка</w:t>
      </w:r>
    </w:p>
    <w:p w14:paraId="3D258CD3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Старший лейтенант Дьяков Иван Иванович, </w:t>
      </w:r>
      <w:bookmarkStart w:id="2" w:name="_Hlk138935497"/>
    </w:p>
    <w:p w14:paraId="64984B80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Рядовой</w:t>
      </w:r>
      <w:bookmarkEnd w:id="2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Шумский Никита Евгеньевич, </w:t>
      </w:r>
    </w:p>
    <w:p w14:paraId="419546F7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Рядовой Григоренко Максим Витальевич,</w:t>
      </w:r>
    </w:p>
    <w:p w14:paraId="16D046ED" w14:textId="77777777" w:rsidR="00A3118D" w:rsidRPr="00A3118D" w:rsidRDefault="00A3118D" w:rsidP="00A311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          И житель п. Дарьевка - рядовой Немоляев Евгений Анатольевич.</w:t>
      </w:r>
    </w:p>
    <w:p w14:paraId="4F3DB9BA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26 сентября 2022 года на фасадной стороне здания МБОУ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Марьевская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СОШ была размещена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мемориальная доска старшему лейтенанту Дьякову Ивану Ивановичу.</w:t>
      </w:r>
    </w:p>
    <w:p w14:paraId="0E0B074A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В мае этого года на фасадной стороне здания МБОУ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Марьевская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СОШ размещена мемориальная доска рядовому Шумский Никите Евгеньевичу и рядовому Григоренко Максиму Витальевичу. Наши герои награждены посмертно орденом Мужества. </w:t>
      </w:r>
    </w:p>
    <w:p w14:paraId="582358E1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p w14:paraId="5F159604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p w14:paraId="5A28EEF8" w14:textId="77777777" w:rsidR="00A3118D" w:rsidRPr="00A3118D" w:rsidRDefault="00A3118D" w:rsidP="00A3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Улучшение жилищных условий граждан.</w:t>
      </w:r>
    </w:p>
    <w:p w14:paraId="6F647FED" w14:textId="77777777" w:rsidR="00A3118D" w:rsidRPr="00A3118D" w:rsidRDefault="00A3118D" w:rsidP="00A3118D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7D8C8D26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Администрацией Андреево-Мелентьевского сельского поселения ведется работа по принятию на учет граждан, в качестве нуждающихся в жилом помещении. По состоянию на 01 июля 2024 года в книге учета граждан зарегистрирован 141 человек. Из них: на учете состоит 24 граждан: </w:t>
      </w:r>
    </w:p>
    <w:p w14:paraId="140FD3EF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-3 человека - участники федеральной целевой программы «Комплексное развитие сельских территорий», (которая пришла на смену федеральной целевой программы «Устойчивое развитие сельских территорий на 2014 -2017 годы и на период до 2020 года» с 01.01.2020 года. С условиями программы можно ознакомиться на сайте администрации Неклиновского района.);</w:t>
      </w:r>
    </w:p>
    <w:p w14:paraId="3E42254E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lastRenderedPageBreak/>
        <w:t>- 21   человека – приняты по общим основаниям, в действующих программах не участвуют.</w:t>
      </w:r>
    </w:p>
    <w:p w14:paraId="0A9E04FF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</w:pPr>
    </w:p>
    <w:p w14:paraId="6B324E13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 xml:space="preserve">Улучшили свои жилищные условия за период с 2008 по 01.07.2024 год 64 семьи: </w:t>
      </w:r>
    </w:p>
    <w:p w14:paraId="03EA2BE3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- 19 семей по категории «дети-сироты и дети, оставшиеся без попечения родителей»;</w:t>
      </w:r>
    </w:p>
    <w:p w14:paraId="49A2560B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- 14 семей по категории ветераны ВОВ и вдовы участников ВОВ;</w:t>
      </w:r>
    </w:p>
    <w:p w14:paraId="73CBAEC6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- 31 семья по категории молодые семьи. В мае </w:t>
      </w:r>
      <w:proofErr w:type="gram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многодетная  семья</w:t>
      </w:r>
      <w:proofErr w:type="gram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Вартанян из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с.Золотарево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получила сертификат на строительство жилья. </w:t>
      </w:r>
    </w:p>
    <w:p w14:paraId="67FCC668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75473F2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 рамках программы «Предоставление многодетным гражданам бесплатно земельных участков для ИЖЗ или ведения ЛПХ» всего поставлены на учет 51 семья, из них получили земельные участки – 49 семей. Администрацией сельского поселения разработана предпроектная документация:</w:t>
      </w:r>
    </w:p>
    <w:p w14:paraId="2DF107E5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 заключение по оценке достоверности определения   стоимости проектных работ по объекту «Строительство инженерной инфраструктуры в микрорайоне малоэтажной застройки, предназначенном   для многодетных семей в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с.Андреево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-Мелентьево»; </w:t>
      </w:r>
    </w:p>
    <w:p w14:paraId="12C8B522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 схемы газоснабжения населенных пунктов: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с.Андреево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-Мелентьево,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п.Мокросарматка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,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п.Сухосарматка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с прохождением экспертизы промышленной безопасности, получением заключений экспертиз и включением в реестр заключений экспертизы промышленной безопасности;</w:t>
      </w:r>
    </w:p>
    <w:p w14:paraId="38D9A421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 техническая документация на изготовление проектно-сметной документации разводящих сетей по населенным пунктам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с.Андреево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-Мелентьево,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п.Мокросарматка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и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п.Сухосарматка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и получены положительные заключения государственного бюджетного учреждения Ростовской области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(РОСТОВОБЛСТРОЙЗАКАЗЧИК).</w:t>
      </w:r>
    </w:p>
    <w:p w14:paraId="107A6A78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 администрацию Неклиновского района направлены предложения для включения в областные программы по потребности финансирования на разработку проектно-сметной документации вышеуказанных объектов.</w:t>
      </w:r>
    </w:p>
    <w:p w14:paraId="43534753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 Администрацию Неклиновского района в октябре 2022 года подана заявка на проведение работ по межеванию и постановке на кадастровый учет земельного участка под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внутрипоселковой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автомобильной дорогой продолжение ул. Молодежной в с. Андреево-Мелентьево, где предоставлены земельные участки многодетным гражданам. В 2023 году работы по межеванию выполнены.</w:t>
      </w:r>
    </w:p>
    <w:p w14:paraId="6CE40ACC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Также в настоящее время Администрацией Неклиновского района проводится работа по межеванию и постановке на кадастровый учет 14 земельных участков в с. Андреево-Мелентьево по ул. Молодежная и               с. Марьевка ул. Молодежная для предоставления многодетным гражданам бесплатно. В рамках пилотного проекта на территории Андреево-Мелентьевского сельского поселения в 2022 году были начаты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и  в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2023 году  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 xml:space="preserve">завершены комплексные кадастровые работы земельных участков в 18 садоводческих товариществах. </w:t>
      </w:r>
    </w:p>
    <w:p w14:paraId="037F378A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 июне 2023 года принят и вступил в силу областной закон «О внесении изменений в областной закон «О регулировании земельных отношений в Ростовской области» о бесплатном предоставлении в собственность граждан земельных участков, находящихся в государственной или муниципальной собственности, в связи с участием в специальной военной операции. В Администрацию Неклиновского района подана заявка на проведение работ по образованию, межеванию и постановке на кадастровый учет 4 свободных земельных участков для дальнейшего бесплатного предоставления в собственность родителям погибших  участников  специальной военной операции с территории </w:t>
      </w:r>
      <w:r w:rsidRPr="00A311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Андреево-Мелентьевского сельского поселения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в соответствии со статьей 8.7 Областного закона Ростовской области от 22.07.2003 №19-ЗС «О регулировании земельных отношений в Ростовской области». Сформированы пакеты документов и направлены 2 заявления главе администрацию Неклиновского района Даниленко В.Ф.  и 2 заявления губернатору Ростовской области Голубеву Василию Юрьевичу о предоставлении земли родственникам погибших ребят. 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(Право на однократное бесплатное приобретение в собственность земельных участков имеют удостоенные звания Героя РФ или награжденные орденами РФ за заслуги, Проявленные в ходе СВО. И являющиеся ветераны боевых действий военнослужащие, зарегистрированные по месту жительства на территории РО.).</w:t>
      </w:r>
    </w:p>
    <w:p w14:paraId="10D60DAB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ED70147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Губернатором Ростовской области Василием Юрьевичем Голубевым несколько лет назад был выдвинут   проект поддержки местных инициатив «СДЕЛАЕМ ВМЕСТЕ!». Главная цель проекта – вовлечение жителей и бизнеса в решение вопросов местного значения, развитие общественной инфраструктуры своего села или города.  В рамках проекта на территории муниципального бюджетного учреждения культуры «Андреево-Мелентьевский сельский Дом культуры» в п. Сухосарматка ул. Садовая, 14 в 2020 году построена спортивная площадка ГТО. </w:t>
      </w:r>
    </w:p>
    <w:p w14:paraId="19590EC9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 2023 году выполнены работы по устройству спортивной площадки на территории Андреево-Мелентьевского сельского поселения в с. Андреево-Мелентьево, ул. Октябрьская, 27 Б. Всем, кто внес финансовый и трудовой вклад в осуществление проекта, Огромное спасибо!  Принятие участие в проекте местных инициатив «СДЕЛАЕМ ВМЕСТЕ!» планируется продолжить.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В марте подали заявку по проекту ИБ по ремонту фасада здания сельского клуба в с. Марьевка.  Был подготовлен сметный расчёт, соблюдена вся необходимая процедура. По итогам голосования проект вошли в 10 проектов. Однако, в конкурсном отборе на региональном уровне в число победителей не вошел. Планируем продолжить работу и принять участие на следующий год с этой инициативой.  Просим всех жителей поддержать эту инициативу, принять активное участие в   голосовании за проект, и в случае победы поддержать трудовым и финансовым участием. </w:t>
      </w:r>
    </w:p>
    <w:p w14:paraId="0898F097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p w14:paraId="70FE87C7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 спорте. Наши ребята участвуют в различных районных и областных мероприятиях. В первом полугодии 2024 года футбольная команда принимала участие в Кубке, посвященном «79 годовщине Победы в Великой Отечественной войне 1941-1945 годов», ребята заняли 1 место. В настоящее время по результатам состоявшихся игр наша футбольная команда «Сармат» лидирует, принимая участие в Чемпионате Неклиновского района по футболу сезон 2024 года.</w:t>
      </w:r>
    </w:p>
    <w:p w14:paraId="2DF2F32E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Сотрудники администрации сельского поселения взаимодействуют с комиссией по делам несовершеннолетних администрации Неклиновского района в работе с асоциальными семьями и попавшими в трудную жизненную ситуацию. На контроле состоят 4 </w:t>
      </w:r>
      <w:r w:rsidRPr="00A31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zh-CN"/>
          <w14:ligatures w14:val="none"/>
        </w:rPr>
        <w:t>семьи (в которых воспитываются 18 детей)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, из них 3 многодетные. Эти семьи находятся на особом контроле.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Ежемесячно семьи посещаются на дому, в ходе посещений проводятся обследования жилищно-бытовых условий, выявляются проблемы, проводится разъяснительная работа с вручением памяток о необходимости соблюдения правил пожарной безопасности, правил поведения на водных объектах в зимний и летний периоды и т.д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</w:t>
      </w:r>
    </w:p>
    <w:p w14:paraId="5C67FA4F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Если вы увидели проблемы в семьях асоциального характера: насилие, бродячий образ жизни детей, неопрятный вид детей и т.д., просим сообщать об этих фактах в администрацию сельского поселения по телефонам: 88634733459, 88634733235. Можно анонимно.</w:t>
      </w:r>
    </w:p>
    <w:p w14:paraId="1BFA974C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78AF5FA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Фото ДК</w:t>
      </w:r>
    </w:p>
    <w:p w14:paraId="290B80F1" w14:textId="77777777" w:rsidR="00A3118D" w:rsidRPr="00A3118D" w:rsidRDefault="00A3118D" w:rsidP="00A311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Деятельность Андреево-Мелентьевского сельского Дома культуры и его подведомственных учреждений Родионовского и </w:t>
      </w:r>
      <w:proofErr w:type="spellStart"/>
      <w:r w:rsidRPr="00A311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Марьевских</w:t>
      </w:r>
      <w:proofErr w:type="spellEnd"/>
      <w:r w:rsidRPr="00A311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СК направлена на проведение культурно-массовых мероприятий для жителей всех возрастных категорий.</w:t>
      </w:r>
    </w:p>
    <w:p w14:paraId="395E609D" w14:textId="77777777" w:rsidR="00A3118D" w:rsidRPr="00A3118D" w:rsidRDefault="00A3118D" w:rsidP="00A311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Муниципальные услуги по организации досуга и обеспечению жителей поселения услугами организации культуры оказаны населению в первом полугодии 2024 году в полном объеме. На базе муниципального бюджетного учреждения культуры «Андреево-Мелентьевский сельский Дом культуры» организованы и действуют 7 клубных формирований: 1 вокальная группа, 1 танцевальный коллектив, 3 кружка театрального мастерства, 1 художественный кружок, военно-патриотический клуб, 4 любительских объединения.</w:t>
      </w:r>
    </w:p>
    <w:p w14:paraId="74AD3050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Большое внимание в жизни поселения уделяется развитию культуры.  В отчётном периоде, услуги по организации досуга населению, оказаны Андреево-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Мелентьевским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сельский Домом культуры и его подведомственными учреждениями: Родионовским и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Марьевским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сельскими клубами.  В Доме культуры и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клубах  функционируют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10 кружков и формирований по интересам, которые посещают 111 человек. На сегодняшний день коллектив СДК ведет активную работу по расширению кружковой деятельности с привлечением различных возрастных категорий.</w:t>
      </w:r>
    </w:p>
    <w:p w14:paraId="33235FA1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За первое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полугодие  2024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 было запланировано и проведено 60 культурно-массовых мероприятий, с охватом населения  2365 человек. Мероприятия проводятся в различных формах: концерты, выставки, конкурсы, тематические беседы, игровые программы, мастер-классы, акции, уроки мужества. Ведется обширная военно-патриотическая работа. В спортивном зале дома культуры продолжает свою работу спортивный клуб «Русский легион» по боевому самбо. </w:t>
      </w:r>
    </w:p>
    <w:p w14:paraId="6F1872FC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освещения работы учреждения в социальной сети работает сайт учреждения, группа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 «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ВК» и  «Одноклассники». Здесь можно посмотреть фото и видео проведенных мероприятий, а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 же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ознакомиться с анонсом предстоящих.</w:t>
      </w:r>
    </w:p>
    <w:p w14:paraId="1800230A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Деятельность учреждений культуры активно развивается, коллектив осваивает и внедряет новые направления работы с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учетом  пожеланий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жителей поселения.</w:t>
      </w:r>
    </w:p>
    <w:p w14:paraId="584CE2EA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zh-CN"/>
          <w14:ligatures w14:val="none"/>
        </w:rPr>
        <w:t>Проводимые мероприятия находят отражение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на нашем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официальном  сайте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hyperlink r:id="rId5" w:history="1">
        <w:r w:rsidRPr="00A3118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zh-CN"/>
            <w14:ligatures w14:val="none"/>
          </w:rPr>
          <w:t>https://dk-amelentievsky.ru/novosti/</w:t>
        </w:r>
      </w:hyperlink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и в наших социальных сетях</w:t>
      </w:r>
    </w:p>
    <w:p w14:paraId="18AA1243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6" w:tgtFrame="_blank" w:history="1">
        <w:r w:rsidRPr="00A3118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shd w:val="clear" w:color="auto" w:fill="FFFFFF"/>
            <w:lang w:eastAsia="zh-CN"/>
            <w14:ligatures w14:val="none"/>
          </w:rPr>
          <w:t>https://vk.com/public217606408</w:t>
        </w:r>
      </w:hyperlink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zh-CN"/>
          <w14:ligatures w14:val="none"/>
        </w:rPr>
        <w:t> </w:t>
      </w:r>
      <w:hyperlink r:id="rId7" w:tgtFrame="_blank" w:history="1">
        <w:r w:rsidRPr="00A3118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shd w:val="clear" w:color="auto" w:fill="FFFFFF"/>
            <w:lang w:eastAsia="zh-CN"/>
            <w14:ligatures w14:val="none"/>
          </w:rPr>
          <w:t>https://vk.com/id766676315</w:t>
        </w:r>
      </w:hyperlink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, где можно посмотреть фото и видео проведенных мероприятий, а </w:t>
      </w:r>
      <w:proofErr w:type="gram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так же</w:t>
      </w:r>
      <w:proofErr w:type="gram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ознакомиться с анонсом предстоящих.</w:t>
      </w: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Деятельность учреждений культуры активно развивается, коллектив осваивает и внедряет новые направления работы с учетом пожеланий жителей поселения.</w:t>
      </w:r>
    </w:p>
    <w:p w14:paraId="4F8B535B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zh-CN"/>
          <w14:ligatures w14:val="none"/>
        </w:rPr>
      </w:pPr>
    </w:p>
    <w:p w14:paraId="2F099AAF" w14:textId="77777777" w:rsidR="00A3118D" w:rsidRPr="00A3118D" w:rsidRDefault="00A3118D" w:rsidP="00A311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E7FF023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D2C29E9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</w:t>
      </w:r>
    </w:p>
    <w:p w14:paraId="12509628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zh-CN"/>
          <w14:ligatures w14:val="none"/>
        </w:rPr>
      </w:pPr>
    </w:p>
    <w:p w14:paraId="389D2D16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заключении необходимо отметить. Реализация планов, предложенных депутатами и вами, уважаемые жители, продолжается.</w:t>
      </w:r>
    </w:p>
    <w:p w14:paraId="00D77372" w14:textId="77777777" w:rsidR="00A3118D" w:rsidRPr="00A3118D" w:rsidRDefault="00A3118D" w:rsidP="00A3118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47496B5" w14:textId="77777777" w:rsidR="00A3118D" w:rsidRPr="00A3118D" w:rsidRDefault="00A3118D" w:rsidP="00A3118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На территории Андреево-Мелентьевского сельского поселения во втором полугодии 2024г. запланированы следующие работы:</w:t>
      </w:r>
    </w:p>
    <w:p w14:paraId="67C683BB" w14:textId="77777777" w:rsidR="00A3118D" w:rsidRPr="00A3118D" w:rsidRDefault="00A3118D" w:rsidP="00A3118D">
      <w:pPr>
        <w:numPr>
          <w:ilvl w:val="0"/>
          <w:numId w:val="16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подключение к газопроводу вечного огня на памятнике участникам Великой Отечественной войны в с. Андреево-Мелентьево;  </w:t>
      </w:r>
    </w:p>
    <w:p w14:paraId="45B88A67" w14:textId="77777777" w:rsidR="00A3118D" w:rsidRPr="00A3118D" w:rsidRDefault="00A3118D" w:rsidP="00A3118D">
      <w:pPr>
        <w:numPr>
          <w:ilvl w:val="0"/>
          <w:numId w:val="16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обкос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мест общего пользования;</w:t>
      </w:r>
    </w:p>
    <w:p w14:paraId="53A279B8" w14:textId="77777777" w:rsidR="00A3118D" w:rsidRPr="00A3118D" w:rsidRDefault="00A3118D" w:rsidP="00A3118D">
      <w:pPr>
        <w:numPr>
          <w:ilvl w:val="0"/>
          <w:numId w:val="16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работы по наведению порядка и поддержанию чистоты на памятниках   </w:t>
      </w:r>
    </w:p>
    <w:p w14:paraId="1B245BB1" w14:textId="77777777" w:rsidR="00A3118D" w:rsidRPr="00A3118D" w:rsidRDefault="00A3118D" w:rsidP="00A311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и кладбищах; </w:t>
      </w:r>
    </w:p>
    <w:p w14:paraId="5CDE5297" w14:textId="77777777" w:rsidR="00A3118D" w:rsidRPr="00A3118D" w:rsidRDefault="00A3118D" w:rsidP="00A3118D">
      <w:pPr>
        <w:numPr>
          <w:ilvl w:val="0"/>
          <w:numId w:val="16"/>
        </w:numPr>
        <w:suppressAutoHyphens/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инвентаризация гражданских кладбищ;</w:t>
      </w:r>
    </w:p>
    <w:p w14:paraId="58135B06" w14:textId="77777777" w:rsidR="00A3118D" w:rsidRPr="00A3118D" w:rsidRDefault="00A3118D" w:rsidP="00A3118D">
      <w:pPr>
        <w:numPr>
          <w:ilvl w:val="0"/>
          <w:numId w:val="16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организация обрезки аварийных деревьев путем привлечения Неклиновского РЭС;</w:t>
      </w:r>
    </w:p>
    <w:p w14:paraId="7997CBCB" w14:textId="77777777" w:rsidR="00A3118D" w:rsidRPr="00A3118D" w:rsidRDefault="00A3118D" w:rsidP="00A3118D">
      <w:pPr>
        <w:numPr>
          <w:ilvl w:val="0"/>
          <w:numId w:val="16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bookmarkStart w:id="3" w:name="_Hlk76392454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необходимо обустройство остановочной площадки и автопавильона на участке автодороги </w:t>
      </w:r>
      <w:bookmarkEnd w:id="3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областного значения «Таганрог-Федоровка» в районе </w:t>
      </w:r>
      <w:proofErr w:type="spellStart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с.Марьевка</w:t>
      </w:r>
      <w:proofErr w:type="spellEnd"/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(согласно письму от 21.12.2020 г. исх.№ 15/6955 министерства транспорта Ростовской области, разработка проектной документации на </w:t>
      </w:r>
      <w:r w:rsidRPr="00A3118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lastRenderedPageBreak/>
        <w:t>строительство вышеуказанной автомобильной дороги включена в план дорожных работ на 2022 год).</w:t>
      </w:r>
    </w:p>
    <w:p w14:paraId="4F722A0C" w14:textId="77777777" w:rsidR="00A3118D" w:rsidRPr="00A3118D" w:rsidRDefault="00A3118D" w:rsidP="00A3118D">
      <w:pPr>
        <w:suppressAutoHyphens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9C3FF93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И еще несколько слов. Безусловно, в нашей   работе есть как много примеров эффективного решения вопросов, так и недочеты. Каждый из этих моментов анализируется детально, делаются выводы и вносятся коррективы в работу. Ваши предложения, высказанные на различного рода встречах, сходах или в письменных обращениях, легли в основу бюджета и планов деятельности, их поддержали депутаты сельского поселения. </w:t>
      </w:r>
    </w:p>
    <w:p w14:paraId="1F3095DA" w14:textId="77777777" w:rsidR="00A3118D" w:rsidRPr="00A3118D" w:rsidRDefault="00A3118D" w:rsidP="00A3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F191CE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Сегодня мы стремимся так организовать свою работу, чтобы деятельность администрации была открытой и понятной для населения, чтобы жители стали нашими партнерами. Только так, все вместе, при поддержке района, мы сможем двигаться вперед, а значит, с каждым годом видеть новые положительные результаты в интересах нашего края.</w:t>
      </w:r>
    </w:p>
    <w:p w14:paraId="3F735BDC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</w:t>
      </w:r>
    </w:p>
    <w:p w14:paraId="4797E076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В заключении хочу выразить слова признательности и благодарности   Администрации Неклиновского района – и лично главе администрации Даниленко Василию Федоровичу, заместителю главы администрации района Ольге Алексеевне Филипповой, куратору нашего поселения, Собранию депутатов Неклиновского района за помощь и внимание к вопросам развития инфраструктуры сельского поселения, правоохранительным структурам и органам прокуратуры за системную работу по вопросам соблюдения законности и правопорядка, в том числе и на нашей территории, депутатам Собрания депутатов Андреево-Мелентьевского сельского поселения и главе поселения </w:t>
      </w:r>
      <w:proofErr w:type="spellStart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Хруленко</w:t>
      </w:r>
      <w:proofErr w:type="spellEnd"/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Э.А, руководителям сельхозпредприятий,  руководителям и  коллективам   школ, детского сада, амбулатории и ФАПов, коллективам отделения социального обслуживания на дому, предпринимателям и фермерам сельского поселения за помощь и конструктивное партнерство в решении вопросов местного значения, председателям уличных комитетов и всем неравнодушным жителям, волонтерам Андреево-Мелентьевского сельского поселения, принимающим активное участие в благоустройстве наших населенных пунктов и участие в культурно-массовых мероприятиях. Огромное всем спасибо.  </w:t>
      </w:r>
    </w:p>
    <w:p w14:paraId="288AEB08" w14:textId="77777777" w:rsidR="00A3118D" w:rsidRPr="00A3118D" w:rsidRDefault="00A3118D" w:rsidP="00A311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3118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Доклад окончен.</w:t>
      </w:r>
    </w:p>
    <w:p w14:paraId="7467556A" w14:textId="77777777" w:rsidR="00A3118D" w:rsidRPr="00A3118D" w:rsidRDefault="00A3118D" w:rsidP="00A311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3B44B699" w14:textId="77777777" w:rsidR="00A3118D" w:rsidRPr="00A3118D" w:rsidRDefault="00A3118D" w:rsidP="00A3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561DE56C" w14:textId="77777777" w:rsidR="00A3118D" w:rsidRPr="00A3118D" w:rsidRDefault="00A3118D" w:rsidP="00A311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0D6314BD" w14:textId="77777777" w:rsidR="00C90F74" w:rsidRPr="00A3118D" w:rsidRDefault="00C90F74"/>
    <w:sectPr w:rsidR="00C90F74" w:rsidRPr="00A3118D" w:rsidSect="00A3118D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316B7" w14:textId="77777777" w:rsidR="00000000" w:rsidRDefault="00000000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ECA9FD" wp14:editId="20422FF2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52400" cy="174625"/>
              <wp:effectExtent l="5080" t="635" r="4445" b="5715"/>
              <wp:wrapSquare wrapText="largest"/>
              <wp:docPr id="13657675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731E8" w14:textId="77777777" w:rsidR="00000000" w:rsidRDefault="00000000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CA9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2pt;margin-top:.05pt;width:12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PXeKfH0AQAA1gMAAA4AAAAAAAAAAAAAAAAALgIAAGRycy9lMm9E&#10;b2MueG1sUEsBAi0AFAAGAAgAAAAhAB+spjvYAAAAAwEAAA8AAAAAAAAAAAAAAAAATgQAAGRycy9k&#10;b3ducmV2LnhtbFBLBQYAAAAABAAEAPMAAABTBQAAAAA=&#10;" stroked="f">
              <v:fill opacity="0"/>
              <v:textbox inset="0,0,0,0">
                <w:txbxContent>
                  <w:p w14:paraId="53F731E8" w14:textId="77777777" w:rsidR="00000000" w:rsidRDefault="00000000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490D1E"/>
    <w:multiLevelType w:val="hybridMultilevel"/>
    <w:tmpl w:val="EB14F0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62D63CD"/>
    <w:multiLevelType w:val="hybridMultilevel"/>
    <w:tmpl w:val="566AA6F4"/>
    <w:lvl w:ilvl="0" w:tplc="8DE04332">
      <w:start w:val="1"/>
      <w:numFmt w:val="bullet"/>
      <w:lvlText w:val="-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A632D0"/>
    <w:multiLevelType w:val="hybridMultilevel"/>
    <w:tmpl w:val="422AA0C6"/>
    <w:lvl w:ilvl="0" w:tplc="4FFCFE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B61B9"/>
    <w:multiLevelType w:val="hybridMultilevel"/>
    <w:tmpl w:val="5D46E3C4"/>
    <w:lvl w:ilvl="0" w:tplc="8DE04332">
      <w:start w:val="1"/>
      <w:numFmt w:val="bullet"/>
      <w:lvlText w:val="-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0ED0BCE"/>
    <w:multiLevelType w:val="hybridMultilevel"/>
    <w:tmpl w:val="5DF03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7DC6"/>
    <w:multiLevelType w:val="hybridMultilevel"/>
    <w:tmpl w:val="CE12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4BC"/>
    <w:multiLevelType w:val="multilevel"/>
    <w:tmpl w:val="8A5C6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7090"/>
    <w:multiLevelType w:val="hybridMultilevel"/>
    <w:tmpl w:val="1C04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D4040"/>
    <w:multiLevelType w:val="hybridMultilevel"/>
    <w:tmpl w:val="351A72CE"/>
    <w:lvl w:ilvl="0" w:tplc="DCD434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350"/>
    <w:multiLevelType w:val="hybridMultilevel"/>
    <w:tmpl w:val="786C66DE"/>
    <w:lvl w:ilvl="0" w:tplc="8DE04332">
      <w:start w:val="1"/>
      <w:numFmt w:val="bullet"/>
      <w:lvlText w:val="-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79C96C13"/>
    <w:multiLevelType w:val="hybridMultilevel"/>
    <w:tmpl w:val="A33481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ED8756C"/>
    <w:multiLevelType w:val="hybridMultilevel"/>
    <w:tmpl w:val="09A0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13105">
    <w:abstractNumId w:val="0"/>
  </w:num>
  <w:num w:numId="2" w16cid:durableId="888106101">
    <w:abstractNumId w:val="1"/>
  </w:num>
  <w:num w:numId="3" w16cid:durableId="1224562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1436482">
    <w:abstractNumId w:val="0"/>
    <w:lvlOverride w:ilvl="0">
      <w:startOverride w:val="1"/>
    </w:lvlOverride>
  </w:num>
  <w:num w:numId="5" w16cid:durableId="1398894798">
    <w:abstractNumId w:val="4"/>
  </w:num>
  <w:num w:numId="6" w16cid:durableId="1998723084">
    <w:abstractNumId w:val="13"/>
  </w:num>
  <w:num w:numId="7" w16cid:durableId="486364330">
    <w:abstractNumId w:val="2"/>
  </w:num>
  <w:num w:numId="8" w16cid:durableId="1538355510">
    <w:abstractNumId w:val="12"/>
  </w:num>
  <w:num w:numId="9" w16cid:durableId="182860923">
    <w:abstractNumId w:val="3"/>
  </w:num>
  <w:num w:numId="10" w16cid:durableId="1055619713">
    <w:abstractNumId w:val="5"/>
  </w:num>
  <w:num w:numId="11" w16cid:durableId="473985398">
    <w:abstractNumId w:val="11"/>
  </w:num>
  <w:num w:numId="12" w16cid:durableId="1177765006">
    <w:abstractNumId w:val="9"/>
  </w:num>
  <w:num w:numId="13" w16cid:durableId="1406338400">
    <w:abstractNumId w:val="7"/>
  </w:num>
  <w:num w:numId="14" w16cid:durableId="1387994884">
    <w:abstractNumId w:val="10"/>
  </w:num>
  <w:num w:numId="15" w16cid:durableId="1562209956">
    <w:abstractNumId w:val="8"/>
  </w:num>
  <w:num w:numId="16" w16cid:durableId="1395467359">
    <w:abstractNumId w:val="6"/>
  </w:num>
  <w:num w:numId="17" w16cid:durableId="2031058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74"/>
    <w:rsid w:val="00A3118D"/>
    <w:rsid w:val="00C90F74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87C1"/>
  <w15:chartTrackingRefBased/>
  <w15:docId w15:val="{DF9BD6F4-87BF-4391-9778-0DA0C3F9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A3118D"/>
  </w:style>
  <w:style w:type="character" w:customStyle="1" w:styleId="WW8Num1z0">
    <w:name w:val="WW8Num1z0"/>
    <w:rsid w:val="00A3118D"/>
    <w:rPr>
      <w:rFonts w:ascii="OpenSymbol" w:hAnsi="OpenSymbol" w:cs="OpenSymbol"/>
    </w:rPr>
  </w:style>
  <w:style w:type="character" w:customStyle="1" w:styleId="WW8Num1z1">
    <w:name w:val="WW8Num1z1"/>
    <w:rsid w:val="00A3118D"/>
  </w:style>
  <w:style w:type="character" w:customStyle="1" w:styleId="WW8Num1z2">
    <w:name w:val="WW8Num1z2"/>
    <w:rsid w:val="00A3118D"/>
  </w:style>
  <w:style w:type="character" w:customStyle="1" w:styleId="WW8Num1z3">
    <w:name w:val="WW8Num1z3"/>
    <w:rsid w:val="00A3118D"/>
  </w:style>
  <w:style w:type="character" w:customStyle="1" w:styleId="WW8Num1z4">
    <w:name w:val="WW8Num1z4"/>
    <w:rsid w:val="00A3118D"/>
  </w:style>
  <w:style w:type="character" w:customStyle="1" w:styleId="WW8Num1z5">
    <w:name w:val="WW8Num1z5"/>
    <w:rsid w:val="00A3118D"/>
  </w:style>
  <w:style w:type="character" w:customStyle="1" w:styleId="WW8Num1z6">
    <w:name w:val="WW8Num1z6"/>
    <w:rsid w:val="00A3118D"/>
  </w:style>
  <w:style w:type="character" w:customStyle="1" w:styleId="WW8Num1z7">
    <w:name w:val="WW8Num1z7"/>
    <w:rsid w:val="00A3118D"/>
  </w:style>
  <w:style w:type="character" w:customStyle="1" w:styleId="WW8Num1z8">
    <w:name w:val="WW8Num1z8"/>
    <w:rsid w:val="00A3118D"/>
  </w:style>
  <w:style w:type="character" w:customStyle="1" w:styleId="WW8Num2z0">
    <w:name w:val="WW8Num2z0"/>
    <w:rsid w:val="00A3118D"/>
    <w:rPr>
      <w:rFonts w:cs="Times New Roman"/>
    </w:rPr>
  </w:style>
  <w:style w:type="character" w:customStyle="1" w:styleId="WW8Num2z1">
    <w:name w:val="WW8Num2z1"/>
    <w:rsid w:val="00A3118D"/>
  </w:style>
  <w:style w:type="character" w:customStyle="1" w:styleId="WW8Num2z2">
    <w:name w:val="WW8Num2z2"/>
    <w:rsid w:val="00A3118D"/>
  </w:style>
  <w:style w:type="character" w:customStyle="1" w:styleId="WW8Num2z3">
    <w:name w:val="WW8Num2z3"/>
    <w:rsid w:val="00A3118D"/>
  </w:style>
  <w:style w:type="character" w:customStyle="1" w:styleId="WW8Num2z4">
    <w:name w:val="WW8Num2z4"/>
    <w:rsid w:val="00A3118D"/>
  </w:style>
  <w:style w:type="character" w:customStyle="1" w:styleId="WW8Num2z5">
    <w:name w:val="WW8Num2z5"/>
    <w:rsid w:val="00A3118D"/>
  </w:style>
  <w:style w:type="character" w:customStyle="1" w:styleId="WW8Num2z6">
    <w:name w:val="WW8Num2z6"/>
    <w:rsid w:val="00A3118D"/>
  </w:style>
  <w:style w:type="character" w:customStyle="1" w:styleId="WW8Num2z7">
    <w:name w:val="WW8Num2z7"/>
    <w:rsid w:val="00A3118D"/>
  </w:style>
  <w:style w:type="character" w:customStyle="1" w:styleId="WW8Num2z8">
    <w:name w:val="WW8Num2z8"/>
    <w:rsid w:val="00A3118D"/>
  </w:style>
  <w:style w:type="character" w:customStyle="1" w:styleId="WW8Num3z0">
    <w:name w:val="WW8Num3z0"/>
    <w:rsid w:val="00A3118D"/>
    <w:rPr>
      <w:rFonts w:ascii="OpenSymbol" w:hAnsi="OpenSymbol" w:cs="OpenSymbol"/>
    </w:rPr>
  </w:style>
  <w:style w:type="character" w:customStyle="1" w:styleId="WW8Num3z1">
    <w:name w:val="WW8Num3z1"/>
    <w:rsid w:val="00A3118D"/>
  </w:style>
  <w:style w:type="character" w:customStyle="1" w:styleId="WW8Num3z2">
    <w:name w:val="WW8Num3z2"/>
    <w:rsid w:val="00A3118D"/>
  </w:style>
  <w:style w:type="character" w:customStyle="1" w:styleId="WW8Num3z3">
    <w:name w:val="WW8Num3z3"/>
    <w:rsid w:val="00A3118D"/>
  </w:style>
  <w:style w:type="character" w:customStyle="1" w:styleId="WW8Num3z4">
    <w:name w:val="WW8Num3z4"/>
    <w:rsid w:val="00A3118D"/>
  </w:style>
  <w:style w:type="character" w:customStyle="1" w:styleId="WW8Num3z5">
    <w:name w:val="WW8Num3z5"/>
    <w:rsid w:val="00A3118D"/>
  </w:style>
  <w:style w:type="character" w:customStyle="1" w:styleId="WW8Num3z6">
    <w:name w:val="WW8Num3z6"/>
    <w:rsid w:val="00A3118D"/>
  </w:style>
  <w:style w:type="character" w:customStyle="1" w:styleId="WW8Num3z7">
    <w:name w:val="WW8Num3z7"/>
    <w:rsid w:val="00A3118D"/>
  </w:style>
  <w:style w:type="character" w:customStyle="1" w:styleId="WW8Num3z8">
    <w:name w:val="WW8Num3z8"/>
    <w:rsid w:val="00A3118D"/>
  </w:style>
  <w:style w:type="character" w:customStyle="1" w:styleId="WW8Num4z0">
    <w:name w:val="WW8Num4z0"/>
    <w:rsid w:val="00A3118D"/>
    <w:rPr>
      <w:rFonts w:cs="Times New Roman"/>
    </w:rPr>
  </w:style>
  <w:style w:type="character" w:customStyle="1" w:styleId="WW8Num4z1">
    <w:name w:val="WW8Num4z1"/>
    <w:rsid w:val="00A3118D"/>
  </w:style>
  <w:style w:type="character" w:customStyle="1" w:styleId="WW8Num4z2">
    <w:name w:val="WW8Num4z2"/>
    <w:rsid w:val="00A3118D"/>
  </w:style>
  <w:style w:type="character" w:customStyle="1" w:styleId="WW8Num4z3">
    <w:name w:val="WW8Num4z3"/>
    <w:rsid w:val="00A3118D"/>
  </w:style>
  <w:style w:type="character" w:customStyle="1" w:styleId="WW8Num4z4">
    <w:name w:val="WW8Num4z4"/>
    <w:rsid w:val="00A3118D"/>
  </w:style>
  <w:style w:type="character" w:customStyle="1" w:styleId="WW8Num4z5">
    <w:name w:val="WW8Num4z5"/>
    <w:rsid w:val="00A3118D"/>
  </w:style>
  <w:style w:type="character" w:customStyle="1" w:styleId="WW8Num4z6">
    <w:name w:val="WW8Num4z6"/>
    <w:rsid w:val="00A3118D"/>
  </w:style>
  <w:style w:type="character" w:customStyle="1" w:styleId="WW8Num4z7">
    <w:name w:val="WW8Num4z7"/>
    <w:rsid w:val="00A3118D"/>
  </w:style>
  <w:style w:type="character" w:customStyle="1" w:styleId="WW8Num4z8">
    <w:name w:val="WW8Num4z8"/>
    <w:rsid w:val="00A3118D"/>
  </w:style>
  <w:style w:type="character" w:customStyle="1" w:styleId="WW8Num5z0">
    <w:name w:val="WW8Num5z0"/>
    <w:rsid w:val="00A3118D"/>
    <w:rPr>
      <w:rFonts w:ascii="OpenSymbol" w:hAnsi="OpenSymbol" w:cs="OpenSymbol"/>
    </w:rPr>
  </w:style>
  <w:style w:type="character" w:customStyle="1" w:styleId="WW8Num5z1">
    <w:name w:val="WW8Num5z1"/>
    <w:rsid w:val="00A3118D"/>
  </w:style>
  <w:style w:type="character" w:customStyle="1" w:styleId="WW8Num5z2">
    <w:name w:val="WW8Num5z2"/>
    <w:rsid w:val="00A3118D"/>
  </w:style>
  <w:style w:type="character" w:customStyle="1" w:styleId="WW8Num5z3">
    <w:name w:val="WW8Num5z3"/>
    <w:rsid w:val="00A3118D"/>
  </w:style>
  <w:style w:type="character" w:customStyle="1" w:styleId="WW8Num5z4">
    <w:name w:val="WW8Num5z4"/>
    <w:rsid w:val="00A3118D"/>
  </w:style>
  <w:style w:type="character" w:customStyle="1" w:styleId="WW8Num5z5">
    <w:name w:val="WW8Num5z5"/>
    <w:rsid w:val="00A3118D"/>
  </w:style>
  <w:style w:type="character" w:customStyle="1" w:styleId="WW8Num5z6">
    <w:name w:val="WW8Num5z6"/>
    <w:rsid w:val="00A3118D"/>
  </w:style>
  <w:style w:type="character" w:customStyle="1" w:styleId="WW8Num5z7">
    <w:name w:val="WW8Num5z7"/>
    <w:rsid w:val="00A3118D"/>
  </w:style>
  <w:style w:type="character" w:customStyle="1" w:styleId="WW8Num5z8">
    <w:name w:val="WW8Num5z8"/>
    <w:rsid w:val="00A3118D"/>
  </w:style>
  <w:style w:type="character" w:customStyle="1" w:styleId="WW8Num6z0">
    <w:name w:val="WW8Num6z0"/>
    <w:rsid w:val="00A3118D"/>
    <w:rPr>
      <w:rFonts w:hint="default"/>
      <w:i/>
    </w:rPr>
  </w:style>
  <w:style w:type="character" w:customStyle="1" w:styleId="WW8Num6z1">
    <w:name w:val="WW8Num6z1"/>
    <w:rsid w:val="00A3118D"/>
  </w:style>
  <w:style w:type="character" w:customStyle="1" w:styleId="WW8Num6z2">
    <w:name w:val="WW8Num6z2"/>
    <w:rsid w:val="00A3118D"/>
  </w:style>
  <w:style w:type="character" w:customStyle="1" w:styleId="WW8Num6z3">
    <w:name w:val="WW8Num6z3"/>
    <w:rsid w:val="00A3118D"/>
  </w:style>
  <w:style w:type="character" w:customStyle="1" w:styleId="WW8Num6z4">
    <w:name w:val="WW8Num6z4"/>
    <w:rsid w:val="00A3118D"/>
  </w:style>
  <w:style w:type="character" w:customStyle="1" w:styleId="WW8Num6z5">
    <w:name w:val="WW8Num6z5"/>
    <w:rsid w:val="00A3118D"/>
  </w:style>
  <w:style w:type="character" w:customStyle="1" w:styleId="WW8Num6z6">
    <w:name w:val="WW8Num6z6"/>
    <w:rsid w:val="00A3118D"/>
  </w:style>
  <w:style w:type="character" w:customStyle="1" w:styleId="WW8Num6z7">
    <w:name w:val="WW8Num6z7"/>
    <w:rsid w:val="00A3118D"/>
  </w:style>
  <w:style w:type="character" w:customStyle="1" w:styleId="WW8Num6z8">
    <w:name w:val="WW8Num6z8"/>
    <w:rsid w:val="00A3118D"/>
  </w:style>
  <w:style w:type="character" w:customStyle="1" w:styleId="WW8Num7z0">
    <w:name w:val="WW8Num7z0"/>
    <w:rsid w:val="00A3118D"/>
    <w:rPr>
      <w:rFonts w:ascii="Symbol" w:hAnsi="Symbol" w:cs="Symbol" w:hint="default"/>
    </w:rPr>
  </w:style>
  <w:style w:type="character" w:customStyle="1" w:styleId="WW8Num7z1">
    <w:name w:val="WW8Num7z1"/>
    <w:rsid w:val="00A3118D"/>
    <w:rPr>
      <w:rFonts w:ascii="Courier New" w:hAnsi="Courier New" w:cs="Courier New" w:hint="default"/>
    </w:rPr>
  </w:style>
  <w:style w:type="character" w:customStyle="1" w:styleId="WW8Num7z2">
    <w:name w:val="WW8Num7z2"/>
    <w:rsid w:val="00A3118D"/>
    <w:rPr>
      <w:rFonts w:ascii="Wingdings" w:hAnsi="Wingdings" w:cs="Wingdings" w:hint="default"/>
    </w:rPr>
  </w:style>
  <w:style w:type="character" w:customStyle="1" w:styleId="WW8Num8z0">
    <w:name w:val="WW8Num8z0"/>
    <w:rsid w:val="00A3118D"/>
    <w:rPr>
      <w:rFonts w:ascii="Symbol" w:hAnsi="Symbol" w:cs="Symbol" w:hint="default"/>
    </w:rPr>
  </w:style>
  <w:style w:type="character" w:customStyle="1" w:styleId="WW8Num8z1">
    <w:name w:val="WW8Num8z1"/>
    <w:rsid w:val="00A3118D"/>
    <w:rPr>
      <w:rFonts w:ascii="Courier New" w:hAnsi="Courier New" w:cs="Courier New" w:hint="default"/>
    </w:rPr>
  </w:style>
  <w:style w:type="character" w:customStyle="1" w:styleId="WW8Num8z2">
    <w:name w:val="WW8Num8z2"/>
    <w:rsid w:val="00A3118D"/>
    <w:rPr>
      <w:rFonts w:ascii="Wingdings" w:hAnsi="Wingdings" w:cs="Wingdings" w:hint="default"/>
    </w:rPr>
  </w:style>
  <w:style w:type="character" w:customStyle="1" w:styleId="WW8Num9z0">
    <w:name w:val="WW8Num9z0"/>
    <w:rsid w:val="00A3118D"/>
  </w:style>
  <w:style w:type="character" w:customStyle="1" w:styleId="WW8Num9z1">
    <w:name w:val="WW8Num9z1"/>
    <w:rsid w:val="00A3118D"/>
  </w:style>
  <w:style w:type="character" w:customStyle="1" w:styleId="WW8Num9z2">
    <w:name w:val="WW8Num9z2"/>
    <w:rsid w:val="00A3118D"/>
  </w:style>
  <w:style w:type="character" w:customStyle="1" w:styleId="WW8Num9z3">
    <w:name w:val="WW8Num9z3"/>
    <w:rsid w:val="00A3118D"/>
  </w:style>
  <w:style w:type="character" w:customStyle="1" w:styleId="WW8Num9z4">
    <w:name w:val="WW8Num9z4"/>
    <w:rsid w:val="00A3118D"/>
  </w:style>
  <w:style w:type="character" w:customStyle="1" w:styleId="WW8Num9z5">
    <w:name w:val="WW8Num9z5"/>
    <w:rsid w:val="00A3118D"/>
  </w:style>
  <w:style w:type="character" w:customStyle="1" w:styleId="WW8Num9z6">
    <w:name w:val="WW8Num9z6"/>
    <w:rsid w:val="00A3118D"/>
  </w:style>
  <w:style w:type="character" w:customStyle="1" w:styleId="WW8Num9z7">
    <w:name w:val="WW8Num9z7"/>
    <w:rsid w:val="00A3118D"/>
  </w:style>
  <w:style w:type="character" w:customStyle="1" w:styleId="WW8Num9z8">
    <w:name w:val="WW8Num9z8"/>
    <w:rsid w:val="00A3118D"/>
  </w:style>
  <w:style w:type="character" w:customStyle="1" w:styleId="WW8Num10z0">
    <w:name w:val="WW8Num10z0"/>
    <w:rsid w:val="00A3118D"/>
    <w:rPr>
      <w:rFonts w:ascii="Symbol" w:hAnsi="Symbol" w:cs="Symbol" w:hint="default"/>
    </w:rPr>
  </w:style>
  <w:style w:type="character" w:customStyle="1" w:styleId="WW8Num10z1">
    <w:name w:val="WW8Num10z1"/>
    <w:rsid w:val="00A3118D"/>
    <w:rPr>
      <w:rFonts w:ascii="Courier New" w:hAnsi="Courier New" w:cs="Courier New" w:hint="default"/>
    </w:rPr>
  </w:style>
  <w:style w:type="character" w:customStyle="1" w:styleId="WW8Num10z2">
    <w:name w:val="WW8Num10z2"/>
    <w:rsid w:val="00A3118D"/>
    <w:rPr>
      <w:rFonts w:ascii="Wingdings" w:hAnsi="Wingdings" w:cs="Wingdings" w:hint="default"/>
    </w:rPr>
  </w:style>
  <w:style w:type="character" w:customStyle="1" w:styleId="WW8Num11z0">
    <w:name w:val="WW8Num11z0"/>
    <w:rsid w:val="00A3118D"/>
    <w:rPr>
      <w:rFonts w:ascii="Symbol" w:hAnsi="Symbol" w:cs="Symbol" w:hint="default"/>
    </w:rPr>
  </w:style>
  <w:style w:type="character" w:customStyle="1" w:styleId="WW8Num11z1">
    <w:name w:val="WW8Num11z1"/>
    <w:rsid w:val="00A3118D"/>
    <w:rPr>
      <w:rFonts w:ascii="Courier New" w:hAnsi="Courier New" w:cs="Courier New" w:hint="default"/>
    </w:rPr>
  </w:style>
  <w:style w:type="character" w:customStyle="1" w:styleId="WW8Num11z2">
    <w:name w:val="WW8Num11z2"/>
    <w:rsid w:val="00A3118D"/>
    <w:rPr>
      <w:rFonts w:ascii="Wingdings" w:hAnsi="Wingdings" w:cs="Wingdings" w:hint="default"/>
    </w:rPr>
  </w:style>
  <w:style w:type="character" w:customStyle="1" w:styleId="WW8Num12z0">
    <w:name w:val="WW8Num12z0"/>
    <w:rsid w:val="00A3118D"/>
    <w:rPr>
      <w:rFonts w:ascii="Times New Roman" w:hAnsi="Times New Roman" w:cs="Times New Roman" w:hint="default"/>
    </w:rPr>
  </w:style>
  <w:style w:type="character" w:customStyle="1" w:styleId="WW8Num13z0">
    <w:name w:val="WW8Num13z0"/>
    <w:rsid w:val="00A3118D"/>
  </w:style>
  <w:style w:type="character" w:customStyle="1" w:styleId="WW8Num13z1">
    <w:name w:val="WW8Num13z1"/>
    <w:rsid w:val="00A3118D"/>
  </w:style>
  <w:style w:type="character" w:customStyle="1" w:styleId="WW8Num13z2">
    <w:name w:val="WW8Num13z2"/>
    <w:rsid w:val="00A3118D"/>
  </w:style>
  <w:style w:type="character" w:customStyle="1" w:styleId="WW8Num13z3">
    <w:name w:val="WW8Num13z3"/>
    <w:rsid w:val="00A3118D"/>
  </w:style>
  <w:style w:type="character" w:customStyle="1" w:styleId="WW8Num13z4">
    <w:name w:val="WW8Num13z4"/>
    <w:rsid w:val="00A3118D"/>
  </w:style>
  <w:style w:type="character" w:customStyle="1" w:styleId="WW8Num13z5">
    <w:name w:val="WW8Num13z5"/>
    <w:rsid w:val="00A3118D"/>
  </w:style>
  <w:style w:type="character" w:customStyle="1" w:styleId="WW8Num13z6">
    <w:name w:val="WW8Num13z6"/>
    <w:rsid w:val="00A3118D"/>
  </w:style>
  <w:style w:type="character" w:customStyle="1" w:styleId="WW8Num13z7">
    <w:name w:val="WW8Num13z7"/>
    <w:rsid w:val="00A3118D"/>
  </w:style>
  <w:style w:type="character" w:customStyle="1" w:styleId="WW8Num13z8">
    <w:name w:val="WW8Num13z8"/>
    <w:rsid w:val="00A3118D"/>
  </w:style>
  <w:style w:type="character" w:customStyle="1" w:styleId="WW8Num14z0">
    <w:name w:val="WW8Num14z0"/>
    <w:rsid w:val="00A3118D"/>
    <w:rPr>
      <w:rFonts w:hint="default"/>
    </w:rPr>
  </w:style>
  <w:style w:type="character" w:customStyle="1" w:styleId="WW8Num14z1">
    <w:name w:val="WW8Num14z1"/>
    <w:rsid w:val="00A3118D"/>
  </w:style>
  <w:style w:type="character" w:customStyle="1" w:styleId="WW8Num14z2">
    <w:name w:val="WW8Num14z2"/>
    <w:rsid w:val="00A3118D"/>
  </w:style>
  <w:style w:type="character" w:customStyle="1" w:styleId="WW8Num14z3">
    <w:name w:val="WW8Num14z3"/>
    <w:rsid w:val="00A3118D"/>
  </w:style>
  <w:style w:type="character" w:customStyle="1" w:styleId="WW8Num14z4">
    <w:name w:val="WW8Num14z4"/>
    <w:rsid w:val="00A3118D"/>
  </w:style>
  <w:style w:type="character" w:customStyle="1" w:styleId="WW8Num14z5">
    <w:name w:val="WW8Num14z5"/>
    <w:rsid w:val="00A3118D"/>
  </w:style>
  <w:style w:type="character" w:customStyle="1" w:styleId="WW8Num14z6">
    <w:name w:val="WW8Num14z6"/>
    <w:rsid w:val="00A3118D"/>
  </w:style>
  <w:style w:type="character" w:customStyle="1" w:styleId="WW8Num14z7">
    <w:name w:val="WW8Num14z7"/>
    <w:rsid w:val="00A3118D"/>
  </w:style>
  <w:style w:type="character" w:customStyle="1" w:styleId="WW8Num14z8">
    <w:name w:val="WW8Num14z8"/>
    <w:rsid w:val="00A3118D"/>
  </w:style>
  <w:style w:type="character" w:customStyle="1" w:styleId="12">
    <w:name w:val="Основной шрифт абзаца1"/>
    <w:rsid w:val="00A3118D"/>
  </w:style>
  <w:style w:type="character" w:styleId="a3">
    <w:name w:val="page number"/>
    <w:basedOn w:val="12"/>
    <w:rsid w:val="00A3118D"/>
  </w:style>
  <w:style w:type="character" w:customStyle="1" w:styleId="a4">
    <w:name w:val="Текст выноски Знак"/>
    <w:rsid w:val="00A3118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A3118D"/>
    <w:rPr>
      <w:sz w:val="28"/>
    </w:rPr>
  </w:style>
  <w:style w:type="character" w:customStyle="1" w:styleId="13">
    <w:name w:val="Основной текст Знак1"/>
    <w:rsid w:val="00A3118D"/>
    <w:rPr>
      <w:sz w:val="24"/>
      <w:szCs w:val="24"/>
    </w:rPr>
  </w:style>
  <w:style w:type="character" w:styleId="a6">
    <w:name w:val="Hyperlink"/>
    <w:uiPriority w:val="99"/>
    <w:rsid w:val="00A3118D"/>
    <w:rPr>
      <w:color w:val="0000FF"/>
      <w:u w:val="single"/>
    </w:rPr>
  </w:style>
  <w:style w:type="character" w:styleId="a7">
    <w:name w:val="Strong"/>
    <w:uiPriority w:val="22"/>
    <w:qFormat/>
    <w:rsid w:val="00A3118D"/>
    <w:rPr>
      <w:b/>
      <w:bCs/>
    </w:rPr>
  </w:style>
  <w:style w:type="character" w:customStyle="1" w:styleId="a8">
    <w:name w:val="Верхний колонтитул Знак"/>
    <w:rsid w:val="00A3118D"/>
    <w:rPr>
      <w:sz w:val="24"/>
      <w:szCs w:val="24"/>
    </w:rPr>
  </w:style>
  <w:style w:type="character" w:styleId="a9">
    <w:name w:val="Emphasis"/>
    <w:uiPriority w:val="20"/>
    <w:qFormat/>
    <w:rsid w:val="00A3118D"/>
    <w:rPr>
      <w:i/>
      <w:iCs/>
    </w:rPr>
  </w:style>
  <w:style w:type="paragraph" w:styleId="aa">
    <w:name w:val="Title"/>
    <w:basedOn w:val="a"/>
    <w:next w:val="ab"/>
    <w:link w:val="ac"/>
    <w:rsid w:val="00A3118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eastAsia="zh-CN"/>
      <w14:ligatures w14:val="none"/>
    </w:rPr>
  </w:style>
  <w:style w:type="character" w:customStyle="1" w:styleId="ac">
    <w:name w:val="Заголовок Знак"/>
    <w:basedOn w:val="a0"/>
    <w:link w:val="aa"/>
    <w:rsid w:val="00A3118D"/>
    <w:rPr>
      <w:rFonts w:ascii="Liberation Sans" w:eastAsia="Microsoft YaHei" w:hAnsi="Liberation Sans" w:cs="Mangal"/>
      <w:kern w:val="0"/>
      <w:sz w:val="28"/>
      <w:szCs w:val="28"/>
      <w:lang w:eastAsia="zh-CN"/>
      <w14:ligatures w14:val="none"/>
    </w:rPr>
  </w:style>
  <w:style w:type="paragraph" w:styleId="ab">
    <w:name w:val="Body Text"/>
    <w:basedOn w:val="a"/>
    <w:link w:val="2"/>
    <w:rsid w:val="00A31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val="x-none" w:eastAsia="zh-CN"/>
      <w14:ligatures w14:val="none"/>
    </w:rPr>
  </w:style>
  <w:style w:type="character" w:customStyle="1" w:styleId="2">
    <w:name w:val="Основной текст Знак2"/>
    <w:basedOn w:val="a0"/>
    <w:link w:val="ab"/>
    <w:rsid w:val="00A3118D"/>
    <w:rPr>
      <w:rFonts w:ascii="Times New Roman" w:eastAsia="Times New Roman" w:hAnsi="Times New Roman" w:cs="Times New Roman"/>
      <w:kern w:val="0"/>
      <w:sz w:val="28"/>
      <w:szCs w:val="20"/>
      <w:lang w:val="x-none" w:eastAsia="zh-CN"/>
      <w14:ligatures w14:val="none"/>
    </w:rPr>
  </w:style>
  <w:style w:type="paragraph" w:styleId="ad">
    <w:name w:val="List"/>
    <w:basedOn w:val="ab"/>
    <w:rsid w:val="00A3118D"/>
    <w:rPr>
      <w:rFonts w:cs="Mangal"/>
    </w:rPr>
  </w:style>
  <w:style w:type="paragraph" w:styleId="ae">
    <w:name w:val="caption"/>
    <w:basedOn w:val="a"/>
    <w:qFormat/>
    <w:rsid w:val="00A311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14">
    <w:name w:val="Указатель1"/>
    <w:basedOn w:val="a"/>
    <w:rsid w:val="00A311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eastAsia="zh-CN"/>
      <w14:ligatures w14:val="none"/>
    </w:rPr>
  </w:style>
  <w:style w:type="paragraph" w:styleId="af">
    <w:name w:val="footer"/>
    <w:basedOn w:val="a"/>
    <w:link w:val="af0"/>
    <w:rsid w:val="00A311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f0">
    <w:name w:val="Нижний колонтитул Знак"/>
    <w:basedOn w:val="a0"/>
    <w:link w:val="af"/>
    <w:rsid w:val="00A3118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f1">
    <w:name w:val="Balloon Text"/>
    <w:basedOn w:val="a"/>
    <w:link w:val="15"/>
    <w:rsid w:val="00A3118D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character" w:customStyle="1" w:styleId="15">
    <w:name w:val="Текст выноски Знак1"/>
    <w:basedOn w:val="a0"/>
    <w:link w:val="af1"/>
    <w:rsid w:val="00A3118D"/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paragraph" w:customStyle="1" w:styleId="af2">
    <w:name w:val="Обычный (веб)"/>
    <w:basedOn w:val="a"/>
    <w:uiPriority w:val="99"/>
    <w:rsid w:val="00A311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onsPlusNormal">
    <w:name w:val="ConsPlusNormal"/>
    <w:rsid w:val="00A311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af3">
    <w:name w:val="List Paragraph"/>
    <w:basedOn w:val="a"/>
    <w:qFormat/>
    <w:rsid w:val="00A311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western">
    <w:name w:val="western"/>
    <w:basedOn w:val="a"/>
    <w:rsid w:val="00A311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f4">
    <w:name w:val="header"/>
    <w:basedOn w:val="a"/>
    <w:link w:val="16"/>
    <w:rsid w:val="00A311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16">
    <w:name w:val="Верхний колонтитул Знак1"/>
    <w:basedOn w:val="a0"/>
    <w:link w:val="af4"/>
    <w:rsid w:val="00A3118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f5">
    <w:name w:val="Содержимое таблицы"/>
    <w:basedOn w:val="a"/>
    <w:rsid w:val="00A311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f6">
    <w:name w:val="Заголовок таблицы"/>
    <w:basedOn w:val="af5"/>
    <w:rsid w:val="00A3118D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A311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af8">
    <w:name w:val="Unresolved Mention"/>
    <w:uiPriority w:val="99"/>
    <w:semiHidden/>
    <w:unhideWhenUsed/>
    <w:rsid w:val="00A3118D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311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  <w14:ligatures w14:val="none"/>
    </w:rPr>
  </w:style>
  <w:style w:type="character" w:customStyle="1" w:styleId="20">
    <w:name w:val="Основной текст (2) + Полужирный"/>
    <w:rsid w:val="00A31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9">
    <w:name w:val="No Spacing"/>
    <w:uiPriority w:val="1"/>
    <w:qFormat/>
    <w:rsid w:val="00A311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id766676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7606408" TargetMode="External"/><Relationship Id="rId5" Type="http://schemas.openxmlformats.org/officeDocument/2006/relationships/hyperlink" Target="https://dk-amelentievsky.ru/nov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5356</Words>
  <Characters>30530</Characters>
  <Application>Microsoft Office Word</Application>
  <DocSecurity>0</DocSecurity>
  <Lines>254</Lines>
  <Paragraphs>71</Paragraphs>
  <ScaleCrop>false</ScaleCrop>
  <Company/>
  <LinksUpToDate>false</LinksUpToDate>
  <CharactersWithSpaces>35815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2024-07-01T11:00:00Z</dcterms:created>
  <dcterms:modified xsi:type="dcterms:W3CDTF">2024-07-01T11:04:00Z</dcterms:modified>
</cp:coreProperties>
</file>