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</w:tblPr>
      <w:tblGrid>
        <w:gridCol w:w="9606"/>
        <w:gridCol w:w="5528"/>
      </w:tblGrid>
      <w:tr>
        <w:trPr>
          <w:trHeight w:hRule="atLeast" w:val="1282"/>
        </w:trPr>
        <w:tc>
          <w:tcPr>
            <w:tcW w:type="dxa" w:w="9606"/>
          </w:tcPr>
          <w:p w14:paraId="01000000">
            <w:pPr>
              <w:pStyle w:val="Style_2"/>
              <w:tabs>
                <w:tab w:leader="none" w:pos="708" w:val="left"/>
              </w:tabs>
              <w:ind/>
              <w:rPr>
                <w:sz w:val="24"/>
              </w:rPr>
            </w:pPr>
            <w:bookmarkStart w:id="1" w:name="_GoBack"/>
          </w:p>
          <w:p w14:paraId="02000000">
            <w:pPr>
              <w:pStyle w:val="Style_2"/>
              <w:tabs>
                <w:tab w:leader="none" w:pos="708" w:val="left"/>
              </w:tabs>
              <w:ind/>
              <w:rPr>
                <w:sz w:val="24"/>
              </w:rPr>
            </w:pPr>
          </w:p>
        </w:tc>
        <w:tc>
          <w:tcPr>
            <w:tcW w:type="dxa" w:w="5528"/>
          </w:tcPr>
          <w:p w14:paraId="03000000">
            <w:pPr>
              <w:pStyle w:val="Style_3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УТВЕРЖДАЮ</w:t>
            </w:r>
          </w:p>
          <w:p w14:paraId="04000000">
            <w:pPr>
              <w:pStyle w:val="Style_3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</w:t>
            </w:r>
            <w:r>
              <w:rPr>
                <w:rFonts w:ascii="Times New Roman" w:hAnsi="Times New Roman"/>
                <w:sz w:val="26"/>
              </w:rPr>
              <w:t>лав</w:t>
            </w:r>
            <w:r>
              <w:rPr>
                <w:rFonts w:ascii="Times New Roman" w:hAnsi="Times New Roman"/>
                <w:sz w:val="26"/>
              </w:rPr>
              <w:t>а</w:t>
            </w:r>
            <w:r>
              <w:rPr>
                <w:rFonts w:ascii="Times New Roman" w:hAnsi="Times New Roman"/>
                <w:sz w:val="26"/>
              </w:rPr>
              <w:t xml:space="preserve"> Администрации</w:t>
            </w:r>
          </w:p>
          <w:p w14:paraId="05000000">
            <w:pPr>
              <w:pStyle w:val="Style_3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Андреево-Мелентьевского </w:t>
            </w:r>
          </w:p>
          <w:p w14:paraId="06000000">
            <w:pPr>
              <w:pStyle w:val="Style_3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сельского поселения</w:t>
            </w:r>
          </w:p>
          <w:p w14:paraId="07000000">
            <w:pPr>
              <w:pStyle w:val="Style_3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__________ </w:t>
            </w:r>
            <w:r>
              <w:rPr>
                <w:rFonts w:ascii="Times New Roman" w:hAnsi="Times New Roman"/>
                <w:sz w:val="26"/>
              </w:rPr>
              <w:t>Ю.В.Иваница</w:t>
            </w:r>
          </w:p>
          <w:p w14:paraId="08000000">
            <w:pPr>
              <w:pStyle w:val="Style_3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«</w:t>
            </w:r>
            <w:r>
              <w:rPr>
                <w:rFonts w:ascii="Times New Roman" w:hAnsi="Times New Roman"/>
                <w:sz w:val="26"/>
              </w:rPr>
              <w:t>14</w:t>
            </w:r>
            <w:r>
              <w:rPr>
                <w:rFonts w:ascii="Times New Roman" w:hAnsi="Times New Roman"/>
                <w:sz w:val="26"/>
              </w:rPr>
              <w:t>»</w:t>
            </w:r>
            <w:r>
              <w:rPr>
                <w:rFonts w:ascii="Times New Roman" w:hAnsi="Times New Roman"/>
                <w:sz w:val="26"/>
              </w:rPr>
              <w:t xml:space="preserve"> 01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20</w:t>
            </w:r>
            <w:r>
              <w:rPr>
                <w:rFonts w:ascii="Times New Roman" w:hAnsi="Times New Roman"/>
                <w:sz w:val="26"/>
              </w:rPr>
              <w:t>23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 xml:space="preserve"> года</w:t>
            </w:r>
            <w:bookmarkEnd w:id="1"/>
          </w:p>
        </w:tc>
      </w:tr>
    </w:tbl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40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40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40"/>
        </w:rPr>
      </w:pP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40"/>
        </w:rPr>
      </w:pP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1"/>
          <w:sz w:val="40"/>
        </w:rPr>
      </w:pPr>
    </w:p>
    <w:p w14:paraId="0E000000">
      <w:pPr>
        <w:spacing w:after="0" w:line="240" w:lineRule="auto"/>
        <w:ind/>
        <w:jc w:val="center"/>
        <w:rPr>
          <w:rFonts w:ascii="Times New Roman" w:hAnsi="Times New Roman"/>
          <w:b w:val="1"/>
          <w:sz w:val="40"/>
        </w:rPr>
      </w:pPr>
    </w:p>
    <w:p w14:paraId="0F000000">
      <w:pPr>
        <w:spacing w:after="0" w:line="240" w:lineRule="auto"/>
        <w:ind/>
        <w:jc w:val="center"/>
        <w:rPr>
          <w:rFonts w:ascii="Times New Roman" w:hAnsi="Times New Roman"/>
          <w:b w:val="1"/>
          <w:sz w:val="40"/>
        </w:rPr>
      </w:pPr>
    </w:p>
    <w:p w14:paraId="10000000">
      <w:pPr>
        <w:spacing w:after="0" w:line="240" w:lineRule="auto"/>
        <w:ind/>
        <w:jc w:val="center"/>
        <w:rPr>
          <w:rFonts w:ascii="Times New Roman" w:hAnsi="Times New Roman"/>
          <w:b w:val="1"/>
          <w:sz w:val="40"/>
        </w:rPr>
      </w:pPr>
      <w:r>
        <w:rPr>
          <w:rFonts w:ascii="Times New Roman" w:hAnsi="Times New Roman"/>
          <w:b w:val="1"/>
          <w:sz w:val="40"/>
        </w:rPr>
        <w:t>ПЛАН</w:t>
      </w:r>
      <w:r>
        <w:rPr>
          <w:rFonts w:ascii="Times New Roman" w:hAnsi="Times New Roman"/>
          <w:b w:val="1"/>
          <w:sz w:val="40"/>
        </w:rPr>
        <w:t xml:space="preserve"> </w:t>
      </w:r>
      <w:r>
        <w:rPr>
          <w:rFonts w:ascii="Times New Roman" w:hAnsi="Times New Roman"/>
          <w:b w:val="1"/>
          <w:sz w:val="40"/>
        </w:rPr>
        <w:t xml:space="preserve">  </w:t>
      </w:r>
      <w:r>
        <w:rPr>
          <w:rFonts w:ascii="Times New Roman" w:hAnsi="Times New Roman"/>
          <w:b w:val="1"/>
          <w:sz w:val="40"/>
        </w:rPr>
        <w:t>РАБОТЫ</w:t>
      </w:r>
    </w:p>
    <w:p w14:paraId="11000000">
      <w:pPr>
        <w:pStyle w:val="Style_3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Малого к</w:t>
      </w:r>
      <w:r>
        <w:rPr>
          <w:rFonts w:ascii="Times New Roman" w:hAnsi="Times New Roman"/>
          <w:b w:val="1"/>
          <w:sz w:val="32"/>
        </w:rPr>
        <w:t>онсультативного совета по межэтническим отношениям муниципального образования</w:t>
      </w:r>
    </w:p>
    <w:p w14:paraId="12000000">
      <w:pPr>
        <w:pStyle w:val="Style_3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«Андреево-Мелентьевское</w:t>
      </w:r>
      <w:r>
        <w:rPr>
          <w:rFonts w:ascii="Times New Roman" w:hAnsi="Times New Roman"/>
          <w:b w:val="1"/>
          <w:sz w:val="32"/>
        </w:rPr>
        <w:t xml:space="preserve"> сельского поселения</w:t>
      </w:r>
      <w:r>
        <w:rPr>
          <w:rFonts w:ascii="Times New Roman" w:hAnsi="Times New Roman"/>
          <w:b w:val="1"/>
          <w:sz w:val="32"/>
        </w:rPr>
        <w:t>»</w:t>
      </w:r>
    </w:p>
    <w:p w14:paraId="13000000">
      <w:pPr>
        <w:pStyle w:val="Style_3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на 2023 год</w:t>
      </w:r>
    </w:p>
    <w:p w14:paraId="14000000">
      <w:pPr>
        <w:pStyle w:val="Style_3"/>
        <w:ind/>
        <w:jc w:val="center"/>
        <w:rPr>
          <w:rFonts w:ascii="Times New Roman" w:hAnsi="Times New Roman"/>
          <w:b w:val="1"/>
          <w:sz w:val="32"/>
        </w:rPr>
      </w:pPr>
    </w:p>
    <w:p w14:paraId="15000000">
      <w:pPr>
        <w:pStyle w:val="Style_3"/>
        <w:ind/>
        <w:jc w:val="center"/>
        <w:rPr>
          <w:rFonts w:ascii="Times New Roman" w:hAnsi="Times New Roman"/>
          <w:b w:val="1"/>
          <w:sz w:val="32"/>
        </w:rPr>
      </w:pPr>
    </w:p>
    <w:p w14:paraId="16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</w:p>
    <w:p w14:paraId="17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</w:p>
    <w:p w14:paraId="18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</w:p>
    <w:p w14:paraId="19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</w:p>
    <w:p w14:paraId="1A000000">
      <w:pPr>
        <w:pStyle w:val="Style_3"/>
        <w:rPr>
          <w:rFonts w:ascii="Times New Roman" w:hAnsi="Times New Roman"/>
          <w:b w:val="1"/>
          <w:sz w:val="28"/>
        </w:rPr>
      </w:pPr>
    </w:p>
    <w:p w14:paraId="1B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</w:p>
    <w:p w14:paraId="1C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</w:p>
    <w:p w14:paraId="1D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</w:p>
    <w:p w14:paraId="1E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</w:p>
    <w:p w14:paraId="1F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</w:p>
    <w:p w14:paraId="20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</w:p>
    <w:p w14:paraId="21000000">
      <w:pPr>
        <w:spacing w:after="0" w:line="240" w:lineRule="auto"/>
        <w:ind/>
        <w:rPr>
          <w:rFonts w:ascii="Times New Roman" w:hAnsi="Times New Roman"/>
          <w:sz w:val="6"/>
        </w:rPr>
      </w:pPr>
    </w:p>
    <w:tbl>
      <w:tblPr>
        <w:tblStyle w:val="Style_4"/>
        <w:tblLayout w:type="fixed"/>
      </w:tblPr>
      <w:tblGrid>
        <w:gridCol w:w="959"/>
        <w:gridCol w:w="7087"/>
        <w:gridCol w:w="1843"/>
        <w:gridCol w:w="4820"/>
      </w:tblGrid>
      <w:tr>
        <w:tc>
          <w:tcPr>
            <w:tcW w:type="dxa" w:w="959"/>
          </w:tcPr>
          <w:p w14:paraId="22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№</w:t>
            </w:r>
          </w:p>
          <w:p w14:paraId="2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/п</w:t>
            </w:r>
          </w:p>
        </w:tc>
        <w:tc>
          <w:tcPr>
            <w:tcW w:type="dxa" w:w="7087"/>
          </w:tcPr>
          <w:p w14:paraId="2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Наименование мероприятия</w:t>
            </w:r>
          </w:p>
        </w:tc>
        <w:tc>
          <w:tcPr>
            <w:tcW w:type="dxa" w:w="1843"/>
          </w:tcPr>
          <w:p w14:paraId="25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Срок</w:t>
            </w:r>
          </w:p>
          <w:p w14:paraId="2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исполнения</w:t>
            </w:r>
          </w:p>
        </w:tc>
        <w:tc>
          <w:tcPr>
            <w:tcW w:type="dxa" w:w="4820"/>
          </w:tcPr>
          <w:p w14:paraId="2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Исполнители</w:t>
            </w:r>
          </w:p>
        </w:tc>
      </w:tr>
      <w:tr>
        <w:trPr>
          <w:trHeight w:hRule="atLeast" w:val="730"/>
        </w:trPr>
        <w:tc>
          <w:tcPr>
            <w:tcW w:type="dxa" w:w="959"/>
          </w:tcPr>
          <w:p w14:paraId="28000000">
            <w:pPr>
              <w:ind w:firstLine="0" w:left="284"/>
              <w:rPr>
                <w:rFonts w:ascii="Times New Roman" w:hAnsi="Times New Roman"/>
                <w:sz w:val="28"/>
              </w:rPr>
            </w:pPr>
          </w:p>
          <w:p w14:paraId="29000000">
            <w:pPr>
              <w:ind w:firstLine="0" w:left="28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7087"/>
          </w:tcPr>
          <w:p w14:paraId="2A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Участие членов </w:t>
            </w:r>
            <w:r>
              <w:rPr>
                <w:rFonts w:ascii="Times New Roman" w:hAnsi="Times New Roman"/>
                <w:sz w:val="28"/>
              </w:rPr>
              <w:t xml:space="preserve"> малого </w:t>
            </w:r>
            <w:r>
              <w:rPr>
                <w:rFonts w:ascii="Times New Roman" w:hAnsi="Times New Roman"/>
                <w:sz w:val="28"/>
              </w:rPr>
              <w:t>Консультативного совета по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межэтническим </w:t>
            </w:r>
            <w:r>
              <w:rPr>
                <w:rFonts w:ascii="Times New Roman" w:hAnsi="Times New Roman"/>
                <w:sz w:val="28"/>
              </w:rPr>
              <w:t xml:space="preserve">отношениям </w:t>
            </w:r>
            <w:r>
              <w:rPr>
                <w:rFonts w:ascii="Times New Roman" w:hAnsi="Times New Roman"/>
                <w:sz w:val="28"/>
              </w:rPr>
              <w:t>в социально-значимых мероприятиях, направленных на духовно-нравственное и военно-патриотическое воспитание, профилактику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межнациональных конфликтов, пропаганду здорового образа жизни (День Победы, День России, День защиты детей, День молодежи, День пожилого человека, День народного единства, День государственного флага России</w:t>
            </w:r>
            <w:r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type="dxa" w:w="1843"/>
            <w:vAlign w:val="center"/>
          </w:tcPr>
          <w:p w14:paraId="2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type="dxa" w:w="4820"/>
          </w:tcPr>
          <w:p w14:paraId="2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2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Члены </w:t>
            </w:r>
            <w:r>
              <w:rPr>
                <w:rFonts w:ascii="Times New Roman" w:hAnsi="Times New Roman"/>
                <w:sz w:val="28"/>
              </w:rPr>
              <w:t xml:space="preserve"> малого </w:t>
            </w:r>
            <w:r>
              <w:rPr>
                <w:rFonts w:ascii="Times New Roman" w:hAnsi="Times New Roman"/>
                <w:sz w:val="28"/>
              </w:rPr>
              <w:t>Консультативного совета по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межэтническим </w:t>
            </w:r>
            <w:r>
              <w:rPr>
                <w:rFonts w:ascii="Times New Roman" w:hAnsi="Times New Roman"/>
                <w:sz w:val="28"/>
              </w:rPr>
              <w:t>отношениям</w:t>
            </w:r>
          </w:p>
        </w:tc>
      </w:tr>
      <w:tr>
        <w:trPr>
          <w:trHeight w:hRule="atLeast" w:val="720"/>
        </w:trPr>
        <w:tc>
          <w:tcPr>
            <w:tcW w:type="dxa" w:w="959"/>
          </w:tcPr>
          <w:p w14:paraId="2E000000">
            <w:pPr>
              <w:ind w:firstLine="0" w:left="28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3750"/>
            <w:gridSpan w:val="3"/>
          </w:tcPr>
          <w:p w14:paraId="2F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Информационное обеспечение деятельности </w:t>
            </w:r>
            <w:r>
              <w:rPr>
                <w:rFonts w:ascii="Times New Roman" w:hAnsi="Times New Roman"/>
                <w:sz w:val="28"/>
              </w:rPr>
              <w:t>Малого консультативного совета по межэтническим отношениям муниципального образования</w:t>
            </w:r>
          </w:p>
          <w:p w14:paraId="30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«Андреево-Мелентьевское сельского поселения»</w:t>
            </w:r>
          </w:p>
          <w:p w14:paraId="31000000">
            <w:pPr>
              <w:rPr>
                <w:rFonts w:ascii="Tahoma" w:hAnsi="Tahoma"/>
                <w:color w:val="868686"/>
                <w:sz w:val="18"/>
              </w:rPr>
            </w:pPr>
            <w:r>
              <w:rPr>
                <w:rFonts w:ascii="Tahoma" w:hAnsi="Tahoma"/>
                <w:color w:val="868686"/>
                <w:sz w:val="18"/>
              </w:rPr>
              <w:t xml:space="preserve"> </w:t>
            </w:r>
          </w:p>
          <w:p w14:paraId="32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2076"/>
        </w:trPr>
        <w:tc>
          <w:tcPr>
            <w:tcW w:type="dxa" w:w="959"/>
          </w:tcPr>
          <w:p w14:paraId="33000000">
            <w:pPr>
              <w:ind w:firstLine="0" w:left="28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</w:t>
            </w:r>
          </w:p>
        </w:tc>
        <w:tc>
          <w:tcPr>
            <w:tcW w:type="dxa" w:w="7087"/>
          </w:tcPr>
          <w:p w14:paraId="34000000">
            <w:pPr>
              <w:rPr>
                <w:rFonts w:ascii="Times New Roman" w:hAnsi="Times New Roman"/>
                <w:sz w:val="28"/>
              </w:rPr>
            </w:pPr>
          </w:p>
          <w:p w14:paraId="35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Размещение информации о деятельности </w:t>
            </w:r>
            <w:r>
              <w:rPr>
                <w:rFonts w:ascii="Times New Roman" w:hAnsi="Times New Roman"/>
                <w:sz w:val="28"/>
              </w:rPr>
              <w:t xml:space="preserve"> Малого </w:t>
            </w:r>
          </w:p>
          <w:p w14:paraId="36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>
              <w:rPr>
                <w:rFonts w:ascii="Times New Roman" w:hAnsi="Times New Roman"/>
                <w:sz w:val="28"/>
              </w:rPr>
              <w:t xml:space="preserve">онсультативного совета </w:t>
            </w:r>
            <w:r>
              <w:rPr>
                <w:rFonts w:ascii="Times New Roman" w:hAnsi="Times New Roman"/>
                <w:sz w:val="28"/>
              </w:rPr>
              <w:t xml:space="preserve">в разделе </w:t>
            </w:r>
            <w:r>
              <w:rPr>
                <w:rFonts w:ascii="Times New Roman" w:hAnsi="Times New Roman"/>
                <w:sz w:val="28"/>
              </w:rPr>
              <w:t>Андреево-Мелентьевское</w:t>
            </w:r>
            <w:r>
              <w:rPr>
                <w:rFonts w:ascii="Times New Roman" w:hAnsi="Times New Roman"/>
                <w:sz w:val="28"/>
              </w:rPr>
              <w:t xml:space="preserve"> сельское поселение </w:t>
            </w:r>
            <w:r>
              <w:rPr>
                <w:rFonts w:ascii="Times New Roman" w:hAnsi="Times New Roman"/>
                <w:sz w:val="28"/>
              </w:rPr>
              <w:t xml:space="preserve">на официальном сайте администрации </w:t>
            </w:r>
            <w:r>
              <w:rPr>
                <w:rFonts w:ascii="Times New Roman" w:hAnsi="Times New Roman"/>
                <w:sz w:val="28"/>
              </w:rPr>
              <w:t>Неклиновского</w:t>
            </w:r>
            <w:r>
              <w:rPr>
                <w:rFonts w:ascii="Times New Roman" w:hAnsi="Times New Roman"/>
                <w:sz w:val="28"/>
              </w:rPr>
              <w:t xml:space="preserve"> района</w:t>
            </w:r>
          </w:p>
        </w:tc>
        <w:tc>
          <w:tcPr>
            <w:tcW w:type="dxa" w:w="1843"/>
            <w:vMerge w:val="restart"/>
          </w:tcPr>
          <w:p w14:paraId="37000000">
            <w:pPr>
              <w:rPr>
                <w:rFonts w:ascii="Tahoma" w:hAnsi="Tahoma"/>
                <w:color w:val="868686"/>
                <w:sz w:val="18"/>
              </w:rPr>
            </w:pPr>
          </w:p>
          <w:p w14:paraId="3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мере проведения мероприятий</w:t>
            </w:r>
          </w:p>
          <w:p w14:paraId="3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3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3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3C000000">
            <w:pPr>
              <w:ind/>
              <w:jc w:val="center"/>
              <w:rPr>
                <w:rFonts w:ascii="Tahoma" w:hAnsi="Tahoma"/>
                <w:color w:val="868686"/>
                <w:sz w:val="18"/>
              </w:rPr>
            </w:pPr>
            <w:r>
              <w:rPr>
                <w:rFonts w:ascii="Times New Roman" w:hAnsi="Times New Roman"/>
                <w:sz w:val="28"/>
              </w:rPr>
              <w:t>1 полугодие</w:t>
            </w:r>
          </w:p>
        </w:tc>
        <w:tc>
          <w:tcPr>
            <w:tcW w:type="dxa" w:w="4820"/>
          </w:tcPr>
          <w:p w14:paraId="3D000000">
            <w:pPr>
              <w:rPr>
                <w:rFonts w:ascii="Tahoma" w:hAnsi="Tahoma"/>
                <w:color w:val="868686"/>
                <w:sz w:val="18"/>
              </w:rPr>
            </w:pPr>
          </w:p>
          <w:p w14:paraId="3E000000">
            <w:pPr>
              <w:ind/>
              <w:jc w:val="both"/>
              <w:rPr>
                <w:rFonts w:ascii="Tahoma" w:hAnsi="Tahoma"/>
                <w:color w:val="868686"/>
                <w:sz w:val="18"/>
              </w:rPr>
            </w:pPr>
            <w:r>
              <w:rPr>
                <w:rFonts w:ascii="Times New Roman" w:hAnsi="Times New Roman"/>
                <w:sz w:val="28"/>
              </w:rPr>
              <w:t>Се</w:t>
            </w:r>
            <w:r>
              <w:rPr>
                <w:rFonts w:ascii="Times New Roman" w:hAnsi="Times New Roman"/>
                <w:sz w:val="28"/>
              </w:rPr>
              <w:t xml:space="preserve">кретарь </w:t>
            </w:r>
            <w:r>
              <w:rPr>
                <w:rFonts w:ascii="Times New Roman" w:hAnsi="Times New Roman"/>
                <w:sz w:val="28"/>
              </w:rPr>
              <w:t xml:space="preserve"> Малого к</w:t>
            </w:r>
            <w:r>
              <w:rPr>
                <w:rFonts w:ascii="Times New Roman" w:hAnsi="Times New Roman"/>
                <w:sz w:val="28"/>
              </w:rPr>
              <w:t>онсультативного совета</w:t>
            </w:r>
          </w:p>
        </w:tc>
      </w:tr>
      <w:tr>
        <w:trPr>
          <w:trHeight w:hRule="atLeast" w:val="3052"/>
        </w:trPr>
        <w:tc>
          <w:tcPr>
            <w:tcW w:type="dxa" w:w="959"/>
          </w:tcPr>
          <w:p w14:paraId="3F000000">
            <w:pPr>
              <w:ind w:firstLine="0" w:left="28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7087"/>
          </w:tcPr>
          <w:p w14:paraId="40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1.О мониторинге состояния межнациональных отношений на территории </w:t>
            </w:r>
            <w:r>
              <w:rPr>
                <w:rFonts w:ascii="Times New Roman" w:hAnsi="Times New Roman"/>
                <w:sz w:val="28"/>
              </w:rPr>
              <w:t>Андреево-Мелентьевского</w:t>
            </w:r>
            <w:r>
              <w:rPr>
                <w:rFonts w:ascii="Times New Roman" w:hAnsi="Times New Roman"/>
                <w:sz w:val="28"/>
              </w:rPr>
              <w:t xml:space="preserve"> сельского поселения, оперативное реагирование на возникновение межнациональной напряженности и раннее предупреждение конфликтных ситуаций в данной сфере общественной жизни.</w:t>
            </w:r>
          </w:p>
          <w:p w14:paraId="41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42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  <w:r>
              <w:rPr>
                <w:rFonts w:ascii="Times New Roman" w:hAnsi="Times New Roman"/>
                <w:sz w:val="28"/>
              </w:rPr>
              <w:t xml:space="preserve"> Об организации на территории </w:t>
            </w:r>
            <w:r>
              <w:rPr>
                <w:rFonts w:ascii="Times New Roman" w:hAnsi="Times New Roman"/>
                <w:sz w:val="28"/>
              </w:rPr>
              <w:t>Андреево-Мелентьевского</w:t>
            </w:r>
            <w:r>
              <w:rPr>
                <w:rFonts w:ascii="Times New Roman" w:hAnsi="Times New Roman"/>
                <w:sz w:val="28"/>
              </w:rPr>
              <w:t xml:space="preserve"> поселения системы профилактических мер, направленных на создание условий, способствующих здоровому образу жизни населения и исключающих возможность криминального межнационального поведения в местах массового досуга.                </w:t>
            </w:r>
          </w:p>
        </w:tc>
        <w:tc>
          <w:tcPr>
            <w:tcW w:type="dxa" w:w="1843"/>
            <w:gridSpan w:val="1"/>
            <w:vMerge w:val="continue"/>
          </w:tcPr>
          <w:p/>
        </w:tc>
        <w:tc>
          <w:tcPr>
            <w:tcW w:type="dxa" w:w="4820"/>
          </w:tcPr>
          <w:p w14:paraId="4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Члены </w:t>
            </w:r>
            <w:r>
              <w:rPr>
                <w:rFonts w:ascii="Times New Roman" w:hAnsi="Times New Roman"/>
                <w:sz w:val="28"/>
              </w:rPr>
              <w:t xml:space="preserve"> малого </w:t>
            </w:r>
            <w:r>
              <w:rPr>
                <w:rFonts w:ascii="Times New Roman" w:hAnsi="Times New Roman"/>
                <w:sz w:val="28"/>
              </w:rPr>
              <w:t>Консультативного совета по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межэтническим </w:t>
            </w:r>
            <w:r>
              <w:rPr>
                <w:rFonts w:ascii="Times New Roman" w:hAnsi="Times New Roman"/>
                <w:sz w:val="28"/>
              </w:rPr>
              <w:t>отношениям</w:t>
            </w:r>
          </w:p>
          <w:p w14:paraId="44000000">
            <w:pPr>
              <w:tabs>
                <w:tab w:leader="none" w:pos="1605" w:val="left"/>
              </w:tabs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(приглашенные)</w:t>
            </w:r>
          </w:p>
        </w:tc>
      </w:tr>
      <w:tr>
        <w:trPr>
          <w:trHeight w:hRule="atLeast" w:val="1892"/>
        </w:trPr>
        <w:tc>
          <w:tcPr>
            <w:tcW w:type="dxa" w:w="959"/>
          </w:tcPr>
          <w:p w14:paraId="45000000">
            <w:pPr>
              <w:ind w:firstLine="0" w:left="28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7087"/>
          </w:tcPr>
          <w:p w14:paraId="46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1.Об исполнении решений заседаний </w:t>
            </w:r>
            <w:r>
              <w:rPr>
                <w:rFonts w:ascii="Times New Roman" w:hAnsi="Times New Roman"/>
                <w:sz w:val="28"/>
              </w:rPr>
              <w:t>заседания Совета по межэтническим отношениям на территории Калининского сельского поселения.</w:t>
            </w:r>
          </w:p>
          <w:p w14:paraId="47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</w:t>
            </w:r>
            <w:r>
              <w:rPr>
                <w:rFonts w:ascii="Times New Roman" w:hAnsi="Times New Roman"/>
                <w:sz w:val="28"/>
              </w:rPr>
              <w:t xml:space="preserve">О реализации Стратегии государственной и национальной политики на территории </w:t>
            </w:r>
            <w:r>
              <w:rPr>
                <w:rFonts w:ascii="Times New Roman" w:hAnsi="Times New Roman"/>
                <w:sz w:val="28"/>
              </w:rPr>
              <w:t>Андреево-Мелентьевского</w:t>
            </w:r>
            <w:r>
              <w:rPr>
                <w:rFonts w:ascii="Times New Roman" w:hAnsi="Times New Roman"/>
                <w:sz w:val="28"/>
              </w:rPr>
              <w:t xml:space="preserve"> сельского поселения.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48000000">
            <w:pPr>
              <w:spacing w:line="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 </w:t>
            </w:r>
            <w:r>
              <w:rPr>
                <w:rFonts w:ascii="Times New Roman" w:hAnsi="Times New Roman"/>
                <w:sz w:val="28"/>
              </w:rPr>
              <w:t>Об утверждении плана работы Совета на 2023 год.</w:t>
            </w:r>
          </w:p>
          <w:p w14:paraId="49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4A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843"/>
          </w:tcPr>
          <w:p w14:paraId="4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полугодие</w:t>
            </w:r>
          </w:p>
        </w:tc>
        <w:tc>
          <w:tcPr>
            <w:tcW w:type="dxa" w:w="4820"/>
          </w:tcPr>
          <w:p w14:paraId="4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Члены </w:t>
            </w:r>
            <w:r>
              <w:rPr>
                <w:rFonts w:ascii="Times New Roman" w:hAnsi="Times New Roman"/>
                <w:sz w:val="28"/>
              </w:rPr>
              <w:t xml:space="preserve"> малого </w:t>
            </w:r>
            <w:r>
              <w:rPr>
                <w:rFonts w:ascii="Times New Roman" w:hAnsi="Times New Roman"/>
                <w:sz w:val="28"/>
              </w:rPr>
              <w:t>Консультативного совета по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межэтническим </w:t>
            </w:r>
            <w:r>
              <w:rPr>
                <w:rFonts w:ascii="Times New Roman" w:hAnsi="Times New Roman"/>
                <w:sz w:val="28"/>
              </w:rPr>
              <w:t>отношениям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4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(приглашенные)</w:t>
            </w:r>
          </w:p>
        </w:tc>
      </w:tr>
    </w:tbl>
    <w:p w14:paraId="4E000000">
      <w:pPr>
        <w:spacing w:after="0" w:line="240" w:lineRule="auto"/>
        <w:ind/>
        <w:rPr>
          <w:rFonts w:ascii="Times New Roman" w:hAnsi="Times New Roman"/>
          <w:sz w:val="28"/>
        </w:rPr>
      </w:pPr>
    </w:p>
    <w:sectPr>
      <w:pgSz w:h="11906" w:orient="landscape" w:w="16838"/>
      <w:pgMar w:bottom="568" w:footer="709" w:gutter="0" w:header="709" w:left="1134" w:right="567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List Paragraph"/>
    <w:basedOn w:val="Style_5"/>
    <w:link w:val="Style_7_ch"/>
    <w:pPr>
      <w:ind w:firstLine="0" w:left="720"/>
      <w:contextualSpacing w:val="1"/>
    </w:pPr>
  </w:style>
  <w:style w:styleId="Style_7_ch" w:type="character">
    <w:name w:val="List Paragraph"/>
    <w:basedOn w:val="Style_5_ch"/>
    <w:link w:val="Style_7"/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3" w:type="paragraph">
    <w:name w:val="No Spacing"/>
    <w:link w:val="Style_3_ch"/>
    <w:pPr>
      <w:spacing w:after="0" w:line="240" w:lineRule="auto"/>
      <w:ind/>
    </w:pPr>
  </w:style>
  <w:style w:styleId="Style_3_ch" w:type="character">
    <w:name w:val="No Spacing"/>
    <w:link w:val="Style_3"/>
  </w:style>
  <w:style w:styleId="Style_12" w:type="paragraph">
    <w:name w:val="Normal (Web)"/>
    <w:basedOn w:val="Style_5"/>
    <w:link w:val="Style_1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2_ch" w:type="character">
    <w:name w:val="Normal (Web)"/>
    <w:basedOn w:val="Style_5_ch"/>
    <w:link w:val="Style_12"/>
    <w:rPr>
      <w:rFonts w:ascii="Times New Roman" w:hAnsi="Times New Roman"/>
      <w:sz w:val="24"/>
    </w:rPr>
  </w:style>
  <w:style w:styleId="Style_2" w:type="paragraph">
    <w:name w:val="footer"/>
    <w:basedOn w:val="Style_5"/>
    <w:link w:val="Style_2_ch"/>
    <w:pPr>
      <w:widowControl w:val="0"/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2_ch" w:type="character">
    <w:name w:val="footer"/>
    <w:basedOn w:val="Style_5_ch"/>
    <w:link w:val="Style_2"/>
    <w:rPr>
      <w:rFonts w:ascii="Times New Roman" w:hAnsi="Times New Roman"/>
      <w:sz w:val="20"/>
    </w:rPr>
  </w:style>
  <w:style w:styleId="Style_13" w:type="paragraph">
    <w:name w:val="Без интервала1"/>
    <w:link w:val="Style_13_ch"/>
    <w:pPr>
      <w:spacing w:after="0" w:line="240" w:lineRule="auto"/>
      <w:ind/>
    </w:pPr>
    <w:rPr>
      <w:rFonts w:ascii="Calibri" w:hAnsi="Calibri"/>
    </w:rPr>
  </w:style>
  <w:style w:styleId="Style_13_ch" w:type="character">
    <w:name w:val="Без интервала1"/>
    <w:link w:val="Style_13"/>
    <w:rPr>
      <w:rFonts w:ascii="Calibri" w:hAnsi="Calibri"/>
    </w:rPr>
  </w:style>
  <w:style w:styleId="Style_14" w:type="paragraph">
    <w:name w:val="toc 3"/>
    <w:next w:val="Style_5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Body Text 2"/>
    <w:basedOn w:val="Style_5"/>
    <w:link w:val="Style_15_ch"/>
    <w:pPr>
      <w:spacing w:after="120" w:line="480" w:lineRule="auto"/>
      <w:ind/>
      <w:jc w:val="both"/>
    </w:pPr>
    <w:rPr>
      <w:rFonts w:ascii="Times New Roman" w:hAnsi="Times New Roman"/>
      <w:sz w:val="20"/>
    </w:rPr>
  </w:style>
  <w:style w:styleId="Style_15_ch" w:type="character">
    <w:name w:val="Body Text 2"/>
    <w:basedOn w:val="Style_5_ch"/>
    <w:link w:val="Style_15"/>
    <w:rPr>
      <w:rFonts w:ascii="Times New Roman" w:hAnsi="Times New Roman"/>
      <w:sz w:val="20"/>
    </w:rPr>
  </w:style>
  <w:style w:styleId="Style_16" w:type="paragraph">
    <w:name w:val="заголовок 1"/>
    <w:basedOn w:val="Style_5"/>
    <w:next w:val="Style_5"/>
    <w:link w:val="Style_16_ch"/>
    <w:pPr>
      <w:keepNext w:val="1"/>
      <w:spacing w:after="0" w:line="240" w:lineRule="auto"/>
      <w:ind/>
      <w:jc w:val="center"/>
      <w:outlineLvl w:val="0"/>
    </w:pPr>
    <w:rPr>
      <w:rFonts w:ascii="Times New Roman" w:hAnsi="Times New Roman"/>
      <w:sz w:val="28"/>
    </w:rPr>
  </w:style>
  <w:style w:styleId="Style_16_ch" w:type="character">
    <w:name w:val="заголовок 1"/>
    <w:basedOn w:val="Style_5_ch"/>
    <w:link w:val="Style_16"/>
    <w:rPr>
      <w:rFonts w:ascii="Times New Roman" w:hAnsi="Times New Roman"/>
      <w:sz w:val="28"/>
    </w:rPr>
  </w:style>
  <w:style w:styleId="Style_17" w:type="paragraph">
    <w:name w:val="Оceсf1нedоeeвe2нedоeeйe9 тf2еe5кeaсf1тf2"/>
    <w:basedOn w:val="Style_5"/>
    <w:link w:val="Style_17_ch"/>
    <w:pPr>
      <w:tabs>
        <w:tab w:leader="none" w:pos="708" w:val="left"/>
      </w:tabs>
      <w:spacing w:after="120"/>
      <w:ind/>
    </w:pPr>
    <w:rPr>
      <w:rFonts w:ascii="Calibri" w:hAnsi="Calibri"/>
      <w:color w:val="000000"/>
    </w:rPr>
  </w:style>
  <w:style w:styleId="Style_17_ch" w:type="character">
    <w:name w:val="Оceсf1нedоeeвe2нedоeeйe9 тf2еe5кeaсf1тf2"/>
    <w:basedOn w:val="Style_5_ch"/>
    <w:link w:val="Style_17"/>
    <w:rPr>
      <w:rFonts w:ascii="Calibri" w:hAnsi="Calibri"/>
      <w:color w:val="000000"/>
    </w:rPr>
  </w:style>
  <w:style w:styleId="Style_18" w:type="paragraph">
    <w:name w:val="heading 5"/>
    <w:next w:val="Style_5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next w:val="Style_5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5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annotation subject"/>
    <w:basedOn w:val="Style_24"/>
    <w:next w:val="Style_24"/>
    <w:link w:val="Style_23_ch"/>
    <w:rPr>
      <w:b w:val="1"/>
    </w:rPr>
  </w:style>
  <w:style w:styleId="Style_23_ch" w:type="character">
    <w:name w:val="annotation subject"/>
    <w:basedOn w:val="Style_24_ch"/>
    <w:link w:val="Style_23"/>
    <w:rPr>
      <w:b w:val="1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4" w:type="paragraph">
    <w:name w:val="annotation text"/>
    <w:basedOn w:val="Style_5"/>
    <w:link w:val="Style_24_ch"/>
    <w:pPr>
      <w:spacing w:line="240" w:lineRule="auto"/>
      <w:ind/>
    </w:pPr>
    <w:rPr>
      <w:sz w:val="20"/>
    </w:rPr>
  </w:style>
  <w:style w:styleId="Style_24_ch" w:type="character">
    <w:name w:val="annotation text"/>
    <w:basedOn w:val="Style_5_ch"/>
    <w:link w:val="Style_24"/>
    <w:rPr>
      <w:sz w:val="20"/>
    </w:rPr>
  </w:style>
  <w:style w:styleId="Style_26" w:type="paragraph">
    <w:name w:val="toc 9"/>
    <w:next w:val="Style_5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toc 8"/>
    <w:next w:val="Style_5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toc 5"/>
    <w:next w:val="Style_5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annotation reference"/>
    <w:basedOn w:val="Style_30"/>
    <w:link w:val="Style_29_ch"/>
    <w:rPr>
      <w:sz w:val="16"/>
    </w:rPr>
  </w:style>
  <w:style w:styleId="Style_29_ch" w:type="character">
    <w:name w:val="annotation reference"/>
    <w:basedOn w:val="Style_30_ch"/>
    <w:link w:val="Style_29"/>
    <w:rPr>
      <w:sz w:val="16"/>
    </w:rPr>
  </w:style>
  <w:style w:styleId="Style_31" w:type="paragraph">
    <w:name w:val="Subtitle"/>
    <w:next w:val="Style_5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next w:val="Style_5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5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Balloon Text"/>
    <w:basedOn w:val="Style_5"/>
    <w:link w:val="Style_34_ch"/>
    <w:pPr>
      <w:spacing w:after="0" w:line="240" w:lineRule="auto"/>
      <w:ind/>
    </w:pPr>
    <w:rPr>
      <w:rFonts w:ascii="Tahoma" w:hAnsi="Tahoma"/>
      <w:sz w:val="16"/>
    </w:rPr>
  </w:style>
  <w:style w:styleId="Style_34_ch" w:type="character">
    <w:name w:val="Balloon Text"/>
    <w:basedOn w:val="Style_5_ch"/>
    <w:link w:val="Style_34"/>
    <w:rPr>
      <w:rFonts w:ascii="Tahoma" w:hAnsi="Tahoma"/>
      <w:sz w:val="16"/>
    </w:rPr>
  </w:style>
  <w:style w:styleId="Style_35" w:type="paragraph">
    <w:name w:val="heading 2"/>
    <w:next w:val="Style_5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styleId="Style_30" w:type="paragraph">
    <w:name w:val="Default Paragraph Font"/>
    <w:link w:val="Style_30_ch"/>
  </w:style>
  <w:style w:styleId="Style_30_ch" w:type="character">
    <w:name w:val="Default Paragraph Font"/>
    <w:link w:val="Style_30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" w:type="table">
    <w:name w:val="Table Grid"/>
    <w:basedOn w:val="Style_1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2024-08-16T12:37:04Z</dcterms:modified>
</cp:coreProperties>
</file>