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firstLine="0" w:left="0" w:right="-2"/>
        <w:jc w:val="right"/>
        <w:rPr>
          <w:b w:val="1"/>
        </w:rPr>
      </w:pPr>
      <w:r>
        <w:rPr>
          <w:b w:val="1"/>
        </w:rPr>
        <w:t>проект</w:t>
      </w:r>
    </w:p>
    <w:p w14:paraId="04000000">
      <w:pPr>
        <w:ind w:firstLine="0" w:left="0" w:right="-2"/>
        <w:jc w:val="center"/>
        <w:rPr>
          <w:b w:val="1"/>
        </w:rPr>
      </w:pPr>
      <w:r>
        <w:rPr>
          <w:b w:val="1"/>
        </w:rPr>
        <w:t>РОСТОВСКАЯ ОБЛАСТЬ</w:t>
      </w:r>
    </w:p>
    <w:p w14:paraId="05000000">
      <w:pPr>
        <w:ind w:firstLine="0" w:left="0" w:right="-2"/>
        <w:jc w:val="center"/>
        <w:rPr>
          <w:b w:val="1"/>
        </w:rPr>
      </w:pPr>
      <w:r>
        <w:rPr>
          <w:b w:val="1"/>
        </w:rPr>
        <w:t>МУНИЦИПАЛЬНОЕ ОБРАЗОВАНИЕ</w:t>
      </w:r>
    </w:p>
    <w:p w14:paraId="06000000">
      <w:pPr>
        <w:ind w:firstLine="0" w:left="0" w:right="-2"/>
        <w:jc w:val="center"/>
        <w:rPr>
          <w:b w:val="1"/>
        </w:rPr>
      </w:pPr>
      <w:r>
        <w:rPr>
          <w:b w:val="1"/>
        </w:rPr>
        <w:t>«АНДРЕЕВО-МЕЛЕНТЬЕВСКОЕ СЕЛЬСКОЕ ПОСЕЛЕНИЕ»</w:t>
      </w:r>
    </w:p>
    <w:p w14:paraId="07000000">
      <w:pPr>
        <w:ind w:firstLine="0" w:left="0" w:right="-2"/>
        <w:jc w:val="center"/>
        <w:rPr>
          <w:b w:val="1"/>
        </w:rPr>
      </w:pPr>
      <w:r>
        <w:rPr>
          <w:b w:val="1"/>
        </w:rPr>
        <w:t>СОБРАНИЕ ДЕПУТАТОВ АНДРЕЕВО-МЕЛЕНТЬЕВСКОГО СЕЛЬСКОГО ПОСЕЛЕНИЯ</w:t>
      </w:r>
    </w:p>
    <w:p w14:paraId="08000000">
      <w:pPr>
        <w:ind/>
        <w:jc w:val="center"/>
        <w:rPr>
          <w:b w:val="1"/>
        </w:rPr>
      </w:pPr>
    </w:p>
    <w:p w14:paraId="09000000">
      <w:pPr>
        <w:ind/>
        <w:jc w:val="center"/>
        <w:rPr>
          <w:b w:val="1"/>
        </w:rPr>
      </w:pPr>
      <w:r>
        <w:rPr>
          <w:b w:val="1"/>
        </w:rPr>
        <w:t xml:space="preserve">РЕШЕНИЕ </w:t>
      </w:r>
      <w:r>
        <w:rPr>
          <w:b w:val="1"/>
          <w:spacing w:val="60"/>
          <w:sz w:val="28"/>
        </w:rPr>
        <w:t>№</w:t>
      </w:r>
      <w:r>
        <w:rPr>
          <w:b w:val="1"/>
          <w:i w:val="1"/>
          <w:color w:val="FF0000"/>
          <w:spacing w:val="60"/>
          <w:sz w:val="28"/>
        </w:rPr>
        <w:t xml:space="preserve"> </w:t>
      </w:r>
    </w:p>
    <w:p w14:paraId="0A000000"/>
    <w:p w14:paraId="0B000000">
      <w:pPr>
        <w:ind w:firstLine="0" w:left="0"/>
        <w:jc w:val="center"/>
      </w:pPr>
      <w:r>
        <w:t>«О предоставлении отсрочки арендной платы по договорам аренды имущества, находящегося в муниципальной собственности Андреево-</w:t>
      </w:r>
      <w:r>
        <w:t>Мелентьевского  сельского</w:t>
      </w:r>
      <w:r>
        <w:t xml:space="preserve"> поселения,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bl>
      <w:tblPr>
        <w:tblStyle w:val="Style_3"/>
        <w:tblLayout w:type="fixed"/>
      </w:tblPr>
      <w:tblGrid>
        <w:gridCol w:w="3221"/>
        <w:gridCol w:w="2887"/>
        <w:gridCol w:w="3530"/>
      </w:tblGrid>
      <w:tr>
        <w:tc>
          <w:tcPr>
            <w:tcW w:type="dxa" w:w="3221"/>
          </w:tcPr>
          <w:p w14:paraId="0C000000">
            <w:pPr>
              <w:widowControl w:val="0"/>
              <w:ind w:firstLine="0" w:left="0"/>
              <w:jc w:val="center"/>
            </w:pPr>
          </w:p>
          <w:p w14:paraId="0D000000">
            <w:pPr>
              <w:widowControl w:val="0"/>
              <w:ind w:firstLine="0" w:left="0"/>
              <w:jc w:val="center"/>
            </w:pPr>
            <w:r>
              <w:t>Принято</w:t>
            </w:r>
          </w:p>
          <w:p w14:paraId="0E000000">
            <w:pPr>
              <w:widowControl w:val="0"/>
              <w:ind w:firstLine="0" w:left="0"/>
              <w:jc w:val="center"/>
            </w:pPr>
            <w:r>
              <w:t>Собранием депутатов</w:t>
            </w:r>
          </w:p>
        </w:tc>
        <w:tc>
          <w:tcPr>
            <w:tcW w:type="dxa" w:w="2887"/>
          </w:tcPr>
          <w:p w14:paraId="0F000000">
            <w:pPr>
              <w:widowControl w:val="0"/>
              <w:ind/>
              <w:jc w:val="center"/>
            </w:pPr>
          </w:p>
        </w:tc>
        <w:tc>
          <w:tcPr>
            <w:tcW w:type="dxa" w:w="3530"/>
          </w:tcPr>
          <w:p w14:paraId="10000000">
            <w:pPr>
              <w:widowControl w:val="0"/>
              <w:ind/>
              <w:jc w:val="center"/>
            </w:pPr>
          </w:p>
          <w:p w14:paraId="11000000">
            <w:pPr>
              <w:widowControl w:val="0"/>
              <w:ind/>
              <w:jc w:val="center"/>
            </w:pPr>
          </w:p>
          <w:p w14:paraId="12000000">
            <w:pPr>
              <w:widowControl w:val="0"/>
              <w:ind w:firstLine="0" w:left="0"/>
              <w:jc w:val="center"/>
            </w:pPr>
            <w:r>
              <w:t>«__» октября 2024 года</w:t>
            </w:r>
          </w:p>
        </w:tc>
      </w:tr>
    </w:tbl>
    <w:p w14:paraId="13000000">
      <w:pPr>
        <w:ind w:firstLine="0" w:left="0"/>
      </w:pPr>
    </w:p>
    <w:p w14:paraId="14000000">
      <w:r>
        <w:t xml:space="preserve">В соответствии с пунктом 7 распоряжения Правительства Российской Федерации от 15.10.2022 № 3046-р, распоряжением Правительства Российской Федерации от 01.02.2023 № 222-р «О внесении изменений в распоряжение Правительства РФ от 15.10.2022 № 3046-р», руководствуясь Уставом муниципального образования «Андреево-Мелентьевское сельское поселение», принятым решением Собрания депутатов </w:t>
      </w:r>
      <w:r>
        <w:rPr>
          <w:color w:themeColor="text1" w:val="000000"/>
        </w:rPr>
        <w:t>12.05.2017 № 47</w:t>
      </w:r>
      <w:r>
        <w:t xml:space="preserve"> сельского поселения </w:t>
      </w:r>
      <w:r>
        <w:rPr>
          <w:color w:themeColor="text1" w:val="000000"/>
        </w:rPr>
        <w:t xml:space="preserve">12.05.2017 № 47, </w:t>
      </w:r>
      <w:r>
        <w:t>Собрание депутатов Андреево-Мелентьевского  сельского поселения</w:t>
      </w:r>
    </w:p>
    <w:p w14:paraId="15000000"/>
    <w:p w14:paraId="16000000">
      <w:pPr>
        <w:ind/>
        <w:jc w:val="center"/>
      </w:pPr>
      <w:r>
        <w:t>РЕШИЛО:</w:t>
      </w:r>
    </w:p>
    <w:p w14:paraId="17000000">
      <w:pPr>
        <w:ind/>
        <w:jc w:val="center"/>
      </w:pPr>
    </w:p>
    <w:p w14:paraId="18000000">
      <w:r>
        <w:t xml:space="preserve">1. Администрации Андреево-Мелентьевского  сельского поселения по договорам аренды муниципального имущества, составляющего муниципальную казну Андреево-Мелентьевского  сельского поселения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Андреево-Мелентьевского  сельского поселения,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w:t>
      </w:r>
      <w:r>
        <w:t>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обеспечить:</w:t>
      </w:r>
    </w:p>
    <w:p w14:paraId="19000000">
      <w: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1A000000">
      <w:r>
        <w:t>б) предоставление возможности расторжения договоров аренды без применения штрафных санкций.</w:t>
      </w:r>
    </w:p>
    <w:p w14:paraId="1B000000">
      <w:r>
        <w:t>2. Предоставление отсрочки уплаты арендной платы, указанной в подпункте «а» пункта 1 настоящего решения, осуществляется на следующих условиях:</w:t>
      </w:r>
    </w:p>
    <w:p w14:paraId="1C000000">
      <w:r>
        <w:t>-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14:paraId="1D000000">
      <w:r>
        <w:t>-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1E000000">
      <w:r>
        <w:t>-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1F000000">
      <w:r>
        <w:t>-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20000000">
      <w:r>
        <w:t>- не допускается установление дополнительных платежей, подлежащих уплате арендатором в связи с предоставлением отсрочки;</w:t>
      </w:r>
    </w:p>
    <w:p w14:paraId="21000000">
      <w:r>
        <w:t>-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22000000">
      <w:r>
        <w:t>-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23000000">
      <w:r>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14:paraId="24000000">
      <w:r>
        <w:t>-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25000000">
      <w:r>
        <w:t>- договор аренды подлежит расторжению со дня получения арендодателем уведомления о расторжении договора аренды;</w:t>
      </w:r>
    </w:p>
    <w:p w14:paraId="26000000">
      <w:r>
        <w:t>-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27000000">
      <w:pPr>
        <w:rPr>
          <w:color w:themeColor="text1" w:val="000000"/>
        </w:rPr>
      </w:pPr>
      <w:r>
        <w:rPr>
          <w:color w:themeColor="text1" w:val="000000"/>
        </w:rPr>
        <w:t>4. Настоящее решение вступает в силу со дня его официального опубликования и распространяется на правоотношения, возникшие с 15 октября 2022 года.</w:t>
      </w:r>
    </w:p>
    <w:p w14:paraId="28000000">
      <w:pPr>
        <w:widowControl w:val="0"/>
        <w:ind/>
        <w:rPr>
          <w:sz w:val="28"/>
        </w:rPr>
      </w:pPr>
      <w:r>
        <w:rPr>
          <w:color w:themeColor="text1" w:val="000000"/>
        </w:rPr>
        <w:t xml:space="preserve">5. </w:t>
      </w:r>
      <w:r>
        <w:rPr>
          <w:color w:themeColor="text1" w:val="000000"/>
        </w:rPr>
        <w:t>Контроль за исполнением настоящего решения возложить на</w:t>
      </w:r>
      <w:r>
        <w:rPr>
          <w:i w:val="1"/>
          <w:color w:themeColor="text1" w:val="000000"/>
        </w:rPr>
        <w:t xml:space="preserve"> </w:t>
      </w:r>
      <w:r>
        <w:t>председателя комиссии</w:t>
      </w:r>
      <w:r>
        <w:rPr>
          <w:i w:val="1"/>
          <w:color w:val="FF0000"/>
        </w:rPr>
        <w:t xml:space="preserve"> </w:t>
      </w:r>
      <w:r>
        <w:t xml:space="preserve">по бюджету, налогам, муниципальной собственности – Чуева Романа </w:t>
      </w:r>
      <w:r>
        <w:t>Александровна</w:t>
      </w:r>
      <w:r>
        <w:rPr>
          <w:i w:val="1"/>
          <w:color w:val="FF0000"/>
        </w:rPr>
        <w:t xml:space="preserve"> </w:t>
      </w:r>
      <w:r>
        <w:t>Собрания депутатов Андреево-</w:t>
      </w:r>
      <w:r>
        <w:t>Мелентьевского  сельского</w:t>
      </w:r>
      <w:r>
        <w:t xml:space="preserve"> поселения</w:t>
      </w:r>
      <w:r>
        <w:t>.</w:t>
      </w:r>
      <w:r>
        <w:rPr>
          <w:i w:val="1"/>
          <w:color w:val="FF0000"/>
          <w:sz w:val="28"/>
        </w:rPr>
        <w:t xml:space="preserve"> </w:t>
      </w:r>
    </w:p>
    <w:p w14:paraId="29000000">
      <w:pPr>
        <w:rPr>
          <w:color w:themeColor="text1" w:val="000000"/>
        </w:rPr>
      </w:pPr>
    </w:p>
    <w:p w14:paraId="2A000000">
      <w:pPr>
        <w:rPr>
          <w:color w:themeColor="text1" w:val="000000"/>
        </w:rPr>
      </w:pPr>
    </w:p>
    <w:p w14:paraId="2B000000">
      <w:pPr>
        <w:widowControl w:val="0"/>
        <w:ind w:firstLine="0" w:left="0"/>
        <w:outlineLvl w:val="0"/>
      </w:pPr>
      <w:r>
        <w:t>Председатель Собрания депутатов-</w:t>
      </w:r>
    </w:p>
    <w:p w14:paraId="2C000000">
      <w:pPr>
        <w:widowControl w:val="0"/>
        <w:tabs>
          <w:tab w:leader="none" w:pos="7655" w:val="left"/>
        </w:tabs>
        <w:ind w:firstLine="0" w:left="0"/>
        <w:outlineLvl w:val="0"/>
      </w:pPr>
      <w:r>
        <w:t>глава Андреево-</w:t>
      </w:r>
      <w:r>
        <w:t>Мелентьевского  сельского</w:t>
      </w:r>
      <w:r>
        <w:t xml:space="preserve"> поселения </w:t>
      </w:r>
      <w:r>
        <w:tab/>
      </w:r>
      <w:r>
        <w:t xml:space="preserve">Э.А. </w:t>
      </w:r>
      <w:r>
        <w:t>Хруленко</w:t>
      </w:r>
    </w:p>
    <w:p w14:paraId="2D000000">
      <w:pPr>
        <w:widowControl w:val="0"/>
        <w:ind w:firstLine="0" w:left="0"/>
      </w:pPr>
    </w:p>
    <w:p w14:paraId="2E000000">
      <w:pPr>
        <w:widowControl w:val="0"/>
        <w:ind w:firstLine="0" w:left="0"/>
      </w:pPr>
    </w:p>
    <w:p w14:paraId="2F000000">
      <w:pPr>
        <w:widowControl w:val="0"/>
        <w:ind w:firstLine="0" w:left="0"/>
      </w:pPr>
    </w:p>
    <w:p w14:paraId="30000000">
      <w:pPr>
        <w:widowControl w:val="0"/>
        <w:ind w:firstLine="0" w:left="0"/>
        <w:rPr>
          <w:sz w:val="24"/>
        </w:rPr>
      </w:pPr>
      <w:r>
        <w:rPr>
          <w:sz w:val="24"/>
        </w:rPr>
        <w:t>с. Андреево-Мелентьево</w:t>
      </w:r>
    </w:p>
    <w:p w14:paraId="31000000">
      <w:pPr>
        <w:widowControl w:val="0"/>
        <w:ind w:firstLine="0" w:left="0"/>
        <w:rPr>
          <w:color w:val="000000"/>
          <w:sz w:val="24"/>
        </w:rPr>
      </w:pPr>
      <w:r>
        <w:rPr>
          <w:color w:val="000000"/>
          <w:sz w:val="24"/>
        </w:rPr>
        <w:t>«__</w:t>
      </w:r>
      <w:r>
        <w:rPr>
          <w:color w:val="000000"/>
          <w:sz w:val="24"/>
        </w:rPr>
        <w:t xml:space="preserve">» </w:t>
      </w:r>
      <w:r>
        <w:rPr>
          <w:color w:val="000000"/>
          <w:sz w:val="24"/>
        </w:rPr>
        <w:t>октября</w:t>
      </w:r>
      <w:r>
        <w:rPr>
          <w:color w:val="000000"/>
          <w:sz w:val="24"/>
        </w:rPr>
        <w:t xml:space="preserve"> 2024 года</w:t>
      </w:r>
    </w:p>
    <w:p w14:paraId="32000000">
      <w:pPr>
        <w:widowControl w:val="0"/>
        <w:ind w:firstLine="0" w:left="0"/>
        <w:rPr>
          <w:color w:val="000000"/>
          <w:sz w:val="24"/>
        </w:rPr>
      </w:pPr>
      <w:r>
        <w:rPr>
          <w:color w:val="000000"/>
          <w:sz w:val="24"/>
        </w:rPr>
        <w:t>№ ___</w:t>
      </w:r>
    </w:p>
    <w:p w14:paraId="33000000">
      <w:pPr>
        <w:ind w:firstLine="0" w:left="0"/>
      </w:pPr>
    </w:p>
    <w:sectPr>
      <w:headerReference r:id="rId1" w:type="default"/>
      <w:pgSz w:h="16838" w:orient="portrait" w:w="11906"/>
      <w:pgMar w:bottom="1134" w:footer="709" w:gutter="0" w:header="709" w:left="1701" w:right="567" w:top="28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 w14:paraId="02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6"/>
      </w:rPr>
    </w:rPrDefault>
    <w:pPrDefault>
      <w:pPr>
        <w:spacing w:after="0" w:before="0" w:line="276" w:lineRule="auto"/>
        <w:ind w:firstLine="709"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Обычный1"/>
    <w:link w:val="Style_6_ch"/>
  </w:style>
  <w:style w:styleId="Style_6_ch" w:type="character">
    <w:name w:val="Обычный1"/>
    <w:link w:val="Style_6"/>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toc 7"/>
    <w:next w:val="Style_4"/>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4"/>
    <w:link w:val="Style_11_ch"/>
    <w:uiPriority w:val="9"/>
    <w:qFormat/>
    <w:pPr>
      <w:spacing w:after="120" w:before="120"/>
      <w:ind/>
      <w:outlineLvl w:val="2"/>
    </w:pPr>
    <w:rPr>
      <w:rFonts w:ascii="XO Thames" w:hAnsi="XO Thames"/>
      <w:b w:val="1"/>
    </w:rPr>
  </w:style>
  <w:style w:styleId="Style_11_ch" w:type="character">
    <w:name w:val="heading 3"/>
    <w:link w:val="Style_11"/>
    <w:rPr>
      <w:rFonts w:ascii="XO Thames" w:hAnsi="XO Thames"/>
      <w:b w:val="1"/>
    </w:rPr>
  </w:style>
  <w:style w:styleId="Style_12" w:type="paragraph">
    <w:name w:val="toc 3"/>
    <w:next w:val="Style_4"/>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4"/>
    <w:link w:val="Style_13_ch"/>
    <w:uiPriority w:val="9"/>
    <w:qFormat/>
    <w:pPr>
      <w:spacing w:after="120" w:before="120"/>
      <w:ind/>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4"/>
    <w:link w:val="Style_14_ch"/>
    <w:uiPriority w:val="9"/>
    <w:qFormat/>
    <w:pPr>
      <w:spacing w:after="120" w:before="120"/>
      <w:ind/>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4"/>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4"/>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4"/>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Основной шрифт абзаца1"/>
    <w:link w:val="Style_21_ch"/>
  </w:style>
  <w:style w:styleId="Style_21_ch" w:type="character">
    <w:name w:val="Основной шрифт абзаца1"/>
    <w:link w:val="Style_21"/>
  </w:style>
  <w:style w:styleId="Style_2" w:type="paragraph">
    <w:name w:val="header"/>
    <w:basedOn w:val="Style_4"/>
    <w:link w:val="Style_2_ch"/>
    <w:pPr>
      <w:tabs>
        <w:tab w:leader="none" w:pos="4677" w:val="center"/>
        <w:tab w:leader="none" w:pos="9355" w:val="right"/>
      </w:tabs>
      <w:spacing w:line="240" w:lineRule="auto"/>
      <w:ind/>
    </w:pPr>
  </w:style>
  <w:style w:styleId="Style_2_ch" w:type="character">
    <w:name w:val="header"/>
    <w:basedOn w:val="Style_4_ch"/>
    <w:link w:val="Style_2"/>
  </w:style>
  <w:style w:styleId="Style_1" w:type="paragraph">
    <w:name w:val="Номер страницы1"/>
    <w:basedOn w:val="Style_21"/>
    <w:link w:val="Style_1_ch"/>
  </w:style>
  <w:style w:styleId="Style_1_ch" w:type="character">
    <w:name w:val="Номер страницы1"/>
    <w:basedOn w:val="Style_21_ch"/>
    <w:link w:val="Style_1"/>
  </w:style>
  <w:style w:styleId="Style_22" w:type="paragraph">
    <w:name w:val="toc 5"/>
    <w:next w:val="Style_4"/>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4"/>
    <w:link w:val="Style_23_ch"/>
    <w:uiPriority w:val="11"/>
    <w:qFormat/>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4"/>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4"/>
    <w:link w:val="Style_25_ch"/>
    <w:uiPriority w:val="9"/>
    <w:qFormat/>
    <w:pPr>
      <w:spacing w:after="120" w:before="120"/>
      <w:ind/>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Гиперссылка1"/>
    <w:link w:val="Style_26_ch"/>
    <w:rPr>
      <w:color w:val="0000FF"/>
      <w:u w:val="single"/>
    </w:rPr>
  </w:style>
  <w:style w:styleId="Style_26_ch" w:type="character">
    <w:name w:val="Гиперссылка1"/>
    <w:link w:val="Style_26"/>
    <w:rPr>
      <w:color w:val="0000FF"/>
      <w:u w:val="single"/>
    </w:rPr>
  </w:style>
  <w:style w:styleId="Style_27" w:type="paragraph">
    <w:name w:val="heading 2"/>
    <w:next w:val="Style_4"/>
    <w:link w:val="Style_27_ch"/>
    <w:uiPriority w:val="9"/>
    <w:qFormat/>
    <w:pPr>
      <w:spacing w:after="120" w:before="120"/>
      <w:ind/>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2024-12-24T12:43:12Z</dcterms:modified>
</cp:coreProperties>
</file>