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right"/>
      </w:pPr>
      <w:r>
        <w:t>Приложение № 1</w:t>
      </w:r>
    </w:p>
    <w:p w14:paraId="02000000"/>
    <w:p w14:paraId="03000000">
      <w:pPr>
        <w:ind w:firstLine="0" w:left="0"/>
        <w:jc w:val="center"/>
        <w:rPr>
          <w:b w:val="1"/>
        </w:rPr>
      </w:pPr>
      <w:r>
        <w:rPr>
          <w:b w:val="1"/>
        </w:rPr>
        <w:t>Примерная форма сбора обратной связи в рамках жизненной ситуации «Перепланировка помещения»</w:t>
      </w:r>
    </w:p>
    <w:p w14:paraId="04000000"/>
    <w:p w14:paraId="05000000">
      <w:pPr>
        <w:ind w:firstLine="0" w:left="0"/>
        <w:rPr>
          <w:highlight w:val="white"/>
        </w:rPr>
      </w:pPr>
      <w:r>
        <w:rPr>
          <w:highlight w:val="white"/>
        </w:rPr>
        <w:t>Мы стремимся постоянно улучшать качество предоставляемых услуг, и для этого нам нужна Ваша помощь. Пожалуйста, заполните небольшую анкету ниже и расскажите нам о своем опыте получения услуг</w:t>
      </w:r>
    </w:p>
    <w:p w14:paraId="06000000">
      <w:pPr>
        <w:ind w:firstLine="0" w:left="0"/>
        <w:rPr>
          <w:highlight w:val="white"/>
        </w:rPr>
      </w:pPr>
    </w:p>
    <w:p w14:paraId="07000000">
      <w:pPr>
        <w:ind w:firstLine="0" w:left="0"/>
        <w:jc w:val="both"/>
        <w:rPr>
          <w:b w:val="1"/>
          <w:highlight w:val="white"/>
        </w:rPr>
      </w:pPr>
      <w:r>
        <w:rPr>
          <w:b w:val="1"/>
        </w:rPr>
        <w:t xml:space="preserve">1. Вы ознакомились с </w:t>
      </w:r>
      <w:r>
        <w:rPr>
          <w:b w:val="1"/>
        </w:rPr>
        <w:t>навигатором «</w:t>
      </w:r>
      <w:r>
        <w:rPr>
          <w:b w:val="1"/>
        </w:rPr>
        <w:t xml:space="preserve">Перепланировка, переустройство </w:t>
      </w:r>
      <w:r>
        <w:rPr>
          <w:b w:val="1"/>
        </w:rPr>
        <w:t>и перевод помещения</w:t>
      </w:r>
      <w:r>
        <w:rPr>
          <w:b w:val="1"/>
        </w:rPr>
        <w:t>» (</w:t>
      </w:r>
      <w:r>
        <w:rPr>
          <w:b w:val="1"/>
        </w:rPr>
        <w:t>https://www.gosuslugi.ru/landing/redevelopment)</w:t>
      </w:r>
      <w:r>
        <w:rPr>
          <w:b w:val="1"/>
          <w:highlight w:val="white"/>
        </w:rPr>
        <w:t>. Оцените насколько была понятна и достаточна размещенная информация:</w:t>
      </w:r>
    </w:p>
    <w:tbl>
      <w:tblPr>
        <w:tblStyle w:val="Style_1"/>
        <w:tblLayout w:type="fixed"/>
      </w:tblPr>
      <w:tblGrid>
        <w:gridCol w:w="800"/>
        <w:gridCol w:w="9405"/>
      </w:tblGrid>
      <w:tr>
        <w:trPr>
          <w:trHeight w:hRule="atLeast" w:val="400"/>
        </w:trPr>
        <w:tc>
          <w:tcPr>
            <w:tcW w:type="dxa" w:w="800"/>
          </w:tcPr>
          <w:p w14:paraId="08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405"/>
            <w:vAlign w:val="center"/>
          </w:tcPr>
          <w:p w14:paraId="09000000">
            <w:pPr>
              <w:ind w:firstLine="0" w:left="0"/>
              <w:jc w:val="left"/>
              <w:rPr>
                <w:b w:val="1"/>
              </w:rPr>
            </w:pPr>
            <w:r>
              <w:t>Отлично</w:t>
            </w:r>
          </w:p>
        </w:tc>
      </w:tr>
      <w:tr>
        <w:trPr>
          <w:trHeight w:hRule="atLeast" w:val="405"/>
        </w:trPr>
        <w:tc>
          <w:tcPr>
            <w:tcW w:type="dxa" w:w="800"/>
          </w:tcPr>
          <w:p w14:paraId="0A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405"/>
            <w:vAlign w:val="center"/>
          </w:tcPr>
          <w:p w14:paraId="0B000000">
            <w:pPr>
              <w:ind w:firstLine="0" w:left="0"/>
              <w:jc w:val="left"/>
              <w:rPr>
                <w:b w:val="1"/>
              </w:rPr>
            </w:pPr>
            <w:r>
              <w:t>Хорошо</w:t>
            </w:r>
          </w:p>
        </w:tc>
      </w:tr>
      <w:tr>
        <w:trPr>
          <w:trHeight w:hRule="atLeast" w:val="397"/>
        </w:trPr>
        <w:tc>
          <w:tcPr>
            <w:tcW w:type="dxa" w:w="800"/>
          </w:tcPr>
          <w:p w14:paraId="0C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405"/>
            <w:vAlign w:val="center"/>
          </w:tcPr>
          <w:p w14:paraId="0D000000">
            <w:pPr>
              <w:ind w:firstLine="0" w:left="0"/>
              <w:jc w:val="left"/>
              <w:rPr>
                <w:b w:val="1"/>
              </w:rPr>
            </w:pPr>
            <w:r>
              <w:t>Нормально</w:t>
            </w:r>
          </w:p>
        </w:tc>
      </w:tr>
      <w:tr>
        <w:trPr>
          <w:trHeight w:hRule="atLeast" w:val="432"/>
        </w:trPr>
        <w:tc>
          <w:tcPr>
            <w:tcW w:type="dxa" w:w="800"/>
          </w:tcPr>
          <w:p w14:paraId="0E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405"/>
            <w:vAlign w:val="center"/>
          </w:tcPr>
          <w:p w14:paraId="0F000000">
            <w:pPr>
              <w:ind w:firstLine="0" w:left="0"/>
              <w:jc w:val="left"/>
              <w:rPr>
                <w:b w:val="1"/>
              </w:rPr>
            </w:pPr>
            <w:r>
              <w:t>Плохо</w:t>
            </w:r>
          </w:p>
        </w:tc>
      </w:tr>
      <w:tr>
        <w:trPr>
          <w:trHeight w:hRule="atLeast" w:val="421"/>
        </w:trPr>
        <w:tc>
          <w:tcPr>
            <w:tcW w:type="dxa" w:w="800"/>
          </w:tcPr>
          <w:p w14:paraId="10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405"/>
            <w:vAlign w:val="center"/>
          </w:tcPr>
          <w:p w14:paraId="11000000">
            <w:pPr>
              <w:ind w:firstLine="0" w:left="0"/>
              <w:jc w:val="left"/>
              <w:rPr>
                <w:b w:val="1"/>
              </w:rPr>
            </w:pPr>
            <w:r>
              <w:t>Очень плохо</w:t>
            </w:r>
          </w:p>
        </w:tc>
      </w:tr>
    </w:tbl>
    <w:p w14:paraId="12000000">
      <w:pPr>
        <w:pStyle w:val="Style_2"/>
        <w:ind w:firstLine="0" w:left="0"/>
        <w:jc w:val="left"/>
        <w:outlineLvl w:val="3"/>
        <w:rPr>
          <w:b w:val="0"/>
        </w:rPr>
      </w:pPr>
    </w:p>
    <w:p w14:paraId="13000000">
      <w:pPr>
        <w:pStyle w:val="Style_2"/>
        <w:ind w:firstLine="0" w:left="0"/>
        <w:jc w:val="left"/>
        <w:outlineLvl w:val="3"/>
        <w:rPr>
          <w:b w:val="1"/>
        </w:rPr>
      </w:pPr>
      <w:r>
        <w:rPr>
          <w:b w:val="1"/>
        </w:rPr>
        <w:t>2. Что по Вашему мнению необходимо изменить в навигаторе, чем дополнить:</w:t>
      </w:r>
    </w:p>
    <w:p w14:paraId="14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15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16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17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18000000">
      <w:pPr>
        <w:pStyle w:val="Style_2"/>
        <w:ind w:firstLine="0" w:left="0"/>
        <w:jc w:val="left"/>
        <w:outlineLvl w:val="3"/>
        <w:rPr>
          <w:b w:val="0"/>
        </w:rPr>
      </w:pPr>
    </w:p>
    <w:p w14:paraId="19000000">
      <w:pPr>
        <w:ind w:firstLine="0" w:left="0"/>
        <w:jc w:val="both"/>
        <w:outlineLvl w:val="3"/>
        <w:rPr>
          <w:b w:val="1"/>
        </w:rPr>
      </w:pPr>
      <w:r>
        <w:rPr>
          <w:b w:val="1"/>
        </w:rPr>
        <w:t>3. Вы воспользовались интерактивной формой подачи документов на портале госуслуг (услуги по согласованию п</w:t>
      </w:r>
      <w:r>
        <w:rPr>
          <w:b w:val="1"/>
        </w:rPr>
        <w:t xml:space="preserve">ерепланировка, переустройства </w:t>
      </w:r>
      <w:r>
        <w:rPr>
          <w:b w:val="1"/>
        </w:rPr>
        <w:t>и перевод помещения)</w:t>
      </w:r>
      <w:r>
        <w:rPr>
          <w:b w:val="1"/>
        </w:rPr>
        <w:t>. Оцените насколько было удобно и понятно подать обращение о предоставлении услуги?</w:t>
      </w:r>
    </w:p>
    <w:tbl>
      <w:tblPr>
        <w:tblStyle w:val="Style_1"/>
        <w:tblLayout w:type="fixed"/>
      </w:tblPr>
      <w:tblGrid>
        <w:gridCol w:w="817"/>
        <w:gridCol w:w="9344"/>
      </w:tblGrid>
      <w:tr>
        <w:trPr>
          <w:trHeight w:hRule="atLeast" w:val="400"/>
        </w:trPr>
        <w:tc>
          <w:tcPr>
            <w:tcW w:type="dxa" w:w="817"/>
          </w:tcPr>
          <w:p w14:paraId="1A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344"/>
            <w:vAlign w:val="center"/>
          </w:tcPr>
          <w:p w14:paraId="1B000000">
            <w:pPr>
              <w:ind w:firstLine="0" w:left="0"/>
              <w:jc w:val="left"/>
              <w:rPr>
                <w:b w:val="1"/>
              </w:rPr>
            </w:pPr>
            <w:r>
              <w:t>Отлично</w:t>
            </w:r>
          </w:p>
        </w:tc>
      </w:tr>
      <w:tr>
        <w:trPr>
          <w:trHeight w:hRule="atLeast" w:val="405"/>
        </w:trPr>
        <w:tc>
          <w:tcPr>
            <w:tcW w:type="dxa" w:w="817"/>
          </w:tcPr>
          <w:p w14:paraId="1C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344"/>
            <w:vAlign w:val="center"/>
          </w:tcPr>
          <w:p w14:paraId="1D000000">
            <w:pPr>
              <w:ind w:firstLine="0" w:left="0"/>
              <w:jc w:val="left"/>
              <w:rPr>
                <w:b w:val="1"/>
              </w:rPr>
            </w:pPr>
            <w:r>
              <w:t>Хорошо</w:t>
            </w:r>
          </w:p>
        </w:tc>
      </w:tr>
      <w:tr>
        <w:trPr>
          <w:trHeight w:hRule="atLeast" w:val="397"/>
        </w:trPr>
        <w:tc>
          <w:tcPr>
            <w:tcW w:type="dxa" w:w="817"/>
          </w:tcPr>
          <w:p w14:paraId="1E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344"/>
            <w:vAlign w:val="center"/>
          </w:tcPr>
          <w:p w14:paraId="1F000000">
            <w:pPr>
              <w:ind w:firstLine="0" w:left="0"/>
              <w:jc w:val="left"/>
              <w:rPr>
                <w:b w:val="1"/>
              </w:rPr>
            </w:pPr>
            <w:r>
              <w:t>Нормально</w:t>
            </w:r>
          </w:p>
        </w:tc>
      </w:tr>
      <w:tr>
        <w:trPr>
          <w:trHeight w:hRule="atLeast" w:val="432"/>
        </w:trPr>
        <w:tc>
          <w:tcPr>
            <w:tcW w:type="dxa" w:w="817"/>
          </w:tcPr>
          <w:p w14:paraId="20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344"/>
            <w:vAlign w:val="center"/>
          </w:tcPr>
          <w:p w14:paraId="21000000">
            <w:pPr>
              <w:ind w:firstLine="0" w:left="0"/>
              <w:jc w:val="left"/>
              <w:rPr>
                <w:b w:val="1"/>
              </w:rPr>
            </w:pPr>
            <w:r>
              <w:t>Плохо</w:t>
            </w:r>
          </w:p>
        </w:tc>
      </w:tr>
      <w:tr>
        <w:trPr>
          <w:trHeight w:hRule="atLeast" w:val="421"/>
        </w:trPr>
        <w:tc>
          <w:tcPr>
            <w:tcW w:type="dxa" w:w="817"/>
          </w:tcPr>
          <w:p w14:paraId="22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344"/>
            <w:vAlign w:val="center"/>
          </w:tcPr>
          <w:p w14:paraId="23000000">
            <w:pPr>
              <w:ind w:firstLine="0" w:left="0"/>
              <w:jc w:val="left"/>
              <w:rPr>
                <w:b w:val="1"/>
              </w:rPr>
            </w:pPr>
            <w:r>
              <w:t>Очень плохо</w:t>
            </w:r>
          </w:p>
        </w:tc>
      </w:tr>
      <w:tr>
        <w:trPr>
          <w:trHeight w:hRule="atLeast" w:val="421"/>
        </w:trPr>
        <w:tc>
          <w:tcPr>
            <w:tcW w:type="dxa" w:w="817"/>
          </w:tcPr>
          <w:p w14:paraId="24000000">
            <w:pPr>
              <w:ind w:firstLine="0" w:left="0"/>
              <w:jc w:val="left"/>
              <w:outlineLvl w:val="3"/>
              <w:rPr>
                <w:b w:val="1"/>
              </w:rPr>
            </w:pPr>
          </w:p>
        </w:tc>
        <w:tc>
          <w:tcPr>
            <w:tcW w:type="dxa" w:w="9344"/>
            <w:vAlign w:val="center"/>
          </w:tcPr>
          <w:p w14:paraId="25000000">
            <w:pPr>
              <w:ind w:firstLine="0" w:left="0"/>
              <w:jc w:val="left"/>
              <w:rPr>
                <w:b w:val="0"/>
              </w:rPr>
            </w:pPr>
            <w:r>
              <w:rPr>
                <w:b w:val="0"/>
              </w:rPr>
              <w:t>Не пользовался интерактивной формой подачи документов, документы поданы через МФЦ или лично в орган местного самоуправления</w:t>
            </w:r>
          </w:p>
        </w:tc>
      </w:tr>
    </w:tbl>
    <w:p w14:paraId="26000000">
      <w:pPr>
        <w:ind w:firstLine="0" w:left="0"/>
        <w:jc w:val="left"/>
        <w:outlineLvl w:val="3"/>
        <w:rPr>
          <w:b w:val="0"/>
        </w:rPr>
      </w:pPr>
    </w:p>
    <w:p w14:paraId="27000000">
      <w:pPr>
        <w:ind w:firstLine="0" w:left="0"/>
        <w:jc w:val="both"/>
        <w:outlineLvl w:val="3"/>
        <w:rPr>
          <w:b w:val="0"/>
        </w:rPr>
      </w:pPr>
      <w:r>
        <w:rPr>
          <w:b w:val="1"/>
        </w:rPr>
        <w:t xml:space="preserve">4. Ваши предложения по улучшению </w:t>
      </w:r>
      <w:r>
        <w:rPr>
          <w:b w:val="1"/>
        </w:rPr>
        <w:t>интерактивной формы подачи документов на портале госуслуг</w:t>
      </w:r>
      <w:r>
        <w:rPr>
          <w:b w:val="1"/>
        </w:rPr>
        <w:t>, процесс</w:t>
      </w:r>
      <w:r>
        <w:rPr>
          <w:b w:val="1"/>
        </w:rPr>
        <w:t>а</w:t>
      </w:r>
      <w:r>
        <w:rPr>
          <w:b w:val="1"/>
        </w:rPr>
        <w:t xml:space="preserve"> получения услуг</w:t>
      </w:r>
      <w:r>
        <w:rPr>
          <w:b w:val="1"/>
        </w:rPr>
        <w:t xml:space="preserve"> или сложности, с которыми Вы столкнулись</w:t>
      </w:r>
      <w:bookmarkStart w:id="1" w:name="_GoBack"/>
      <w:bookmarkEnd w:id="1"/>
      <w:r>
        <w:rPr>
          <w:b w:val="1"/>
        </w:rPr>
        <w:t>:</w:t>
      </w:r>
    </w:p>
    <w:p w14:paraId="28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29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2A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p w14:paraId="2B000000">
      <w:pPr>
        <w:ind w:firstLine="0" w:left="0"/>
        <w:rPr>
          <w:b w:val="1"/>
        </w:rPr>
      </w:pPr>
      <w:r>
        <w:rPr>
          <w:b w:val="1"/>
        </w:rPr>
        <w:t>_______________________________________________________________________</w:t>
      </w:r>
    </w:p>
    <w:sectPr>
      <w:pgSz w:h="16838" w:orient="portrait" w:w="11906"/>
      <w:pgMar w:bottom="1134" w:footer="709" w:gutter="0" w:header="709" w:left="1134" w:right="56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8"/>
      </w:rPr>
    </w:rPrDefault>
    <w:pPrDefault>
      <w:pPr>
        <w:spacing w:after="0" w:before="0" w:line="240" w:lineRule="auto"/>
        <w:ind w:firstLine="709" w:left="0" w:right="0"/>
        <w:jc w:val="both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</w:style>
  <w:style w:default="1" w:styleId="Style_2_ch" w:type="character">
    <w:name w:val="Normal"/>
    <w:link w:val="Style_2"/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2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toc 3"/>
    <w:next w:val="Style_2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1" w:type="paragraph">
    <w:name w:val="Default Paragraph Font"/>
    <w:link w:val="Style_11_ch"/>
  </w:style>
  <w:style w:styleId="Style_11_ch" w:type="character">
    <w:name w:val="Default Paragraph Font"/>
    <w:link w:val="Style_11"/>
  </w:style>
  <w:style w:styleId="Style_12" w:type="paragraph">
    <w:name w:val="heading 1"/>
    <w:next w:val="Style_2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13" w:type="paragraph">
    <w:name w:val="Hyperlink"/>
    <w:link w:val="Style_13_ch"/>
    <w:rPr>
      <w:color w:val="0000FF"/>
      <w:u w:val="single"/>
    </w:rPr>
  </w:style>
  <w:style w:styleId="Style_13_ch" w:type="character">
    <w:name w:val="Hyperlink"/>
    <w:link w:val="Style_13"/>
    <w:rPr>
      <w:color w:val="0000FF"/>
      <w:u w:val="single"/>
    </w:rPr>
  </w:style>
  <w:style w:styleId="Style_14" w:type="paragraph">
    <w:name w:val="Footnote"/>
    <w:link w:val="Style_14_ch"/>
    <w:pPr>
      <w:ind w:firstLine="851" w:left="0"/>
      <w:jc w:val="both"/>
    </w:pPr>
    <w:rPr>
      <w:rFonts w:ascii="XO Thames" w:hAnsi="XO Thames"/>
      <w:sz w:val="22"/>
    </w:rPr>
  </w:style>
  <w:style w:styleId="Style_14_ch" w:type="character">
    <w:name w:val="Footnote"/>
    <w:link w:val="Style_14"/>
    <w:rPr>
      <w:rFonts w:ascii="XO Thames" w:hAnsi="XO Thames"/>
      <w:sz w:val="22"/>
    </w:rPr>
  </w:style>
  <w:style w:styleId="Style_15" w:type="paragraph">
    <w:name w:val="toc 1"/>
    <w:next w:val="Style_2"/>
    <w:link w:val="Style_1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16" w:type="paragraph">
    <w:name w:val="Header and Footer"/>
    <w:link w:val="Style_16_ch"/>
    <w:pPr>
      <w:spacing w:line="240" w:lineRule="auto"/>
      <w:ind/>
      <w:jc w:val="both"/>
    </w:pPr>
    <w:rPr>
      <w:rFonts w:ascii="XO Thames" w:hAnsi="XO Thames"/>
      <w:sz w:val="20"/>
    </w:rPr>
  </w:style>
  <w:style w:styleId="Style_16_ch" w:type="character">
    <w:name w:val="Header and Footer"/>
    <w:link w:val="Style_16"/>
    <w:rPr>
      <w:rFonts w:ascii="XO Thames" w:hAnsi="XO Thames"/>
      <w:sz w:val="20"/>
    </w:rPr>
  </w:style>
  <w:style w:styleId="Style_17" w:type="paragraph">
    <w:name w:val="toc 9"/>
    <w:next w:val="Style_2"/>
    <w:link w:val="Style_1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7_ch" w:type="character">
    <w:name w:val="toc 9"/>
    <w:link w:val="Style_17"/>
    <w:rPr>
      <w:rFonts w:ascii="XO Thames" w:hAnsi="XO Thames"/>
      <w:sz w:val="28"/>
    </w:rPr>
  </w:style>
  <w:style w:styleId="Style_18" w:type="paragraph">
    <w:name w:val="toc 8"/>
    <w:next w:val="Style_2"/>
    <w:link w:val="Style_1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8_ch" w:type="character">
    <w:name w:val="toc 8"/>
    <w:link w:val="Style_18"/>
    <w:rPr>
      <w:rFonts w:ascii="XO Thames" w:hAnsi="XO Thames"/>
      <w:sz w:val="28"/>
    </w:rPr>
  </w:style>
  <w:style w:styleId="Style_19" w:type="paragraph">
    <w:name w:val="toc 5"/>
    <w:next w:val="Style_2"/>
    <w:link w:val="Style_1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9_ch" w:type="character">
    <w:name w:val="toc 5"/>
    <w:link w:val="Style_19"/>
    <w:rPr>
      <w:rFonts w:ascii="XO Thames" w:hAnsi="XO Thames"/>
      <w:sz w:val="28"/>
    </w:rPr>
  </w:style>
  <w:style w:styleId="Style_20" w:type="paragraph">
    <w:name w:val="Subtitle"/>
    <w:next w:val="Style_2"/>
    <w:link w:val="Style_2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0_ch" w:type="character">
    <w:name w:val="Subtitle"/>
    <w:link w:val="Style_20"/>
    <w:rPr>
      <w:rFonts w:ascii="XO Thames" w:hAnsi="XO Thames"/>
      <w:i w:val="1"/>
      <w:sz w:val="24"/>
    </w:rPr>
  </w:style>
  <w:style w:styleId="Style_21" w:type="paragraph">
    <w:name w:val="Title"/>
    <w:next w:val="Style_2"/>
    <w:link w:val="Style_2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1_ch" w:type="character">
    <w:name w:val="Title"/>
    <w:link w:val="Style_21"/>
    <w:rPr>
      <w:rFonts w:ascii="XO Thames" w:hAnsi="XO Thames"/>
      <w:b w:val="1"/>
      <w:caps w:val="1"/>
      <w:sz w:val="40"/>
    </w:rPr>
  </w:style>
  <w:style w:styleId="Style_22" w:type="paragraph">
    <w:name w:val="heading 4"/>
    <w:basedOn w:val="Style_2"/>
    <w:link w:val="Style_22_ch"/>
    <w:uiPriority w:val="9"/>
    <w:qFormat/>
    <w:pPr>
      <w:spacing w:afterAutospacing="on" w:beforeAutospacing="on"/>
      <w:ind w:firstLine="0" w:left="0"/>
      <w:jc w:val="left"/>
      <w:outlineLvl w:val="3"/>
    </w:pPr>
    <w:rPr>
      <w:b w:val="1"/>
      <w:sz w:val="24"/>
    </w:rPr>
  </w:style>
  <w:style w:styleId="Style_22_ch" w:type="character">
    <w:name w:val="heading 4"/>
    <w:basedOn w:val="Style_2_ch"/>
    <w:link w:val="Style_22"/>
    <w:rPr>
      <w:b w:val="1"/>
      <w:sz w:val="24"/>
    </w:rPr>
  </w:style>
  <w:style w:styleId="Style_23" w:type="paragraph">
    <w:name w:val="ng-binding"/>
    <w:basedOn w:val="Style_11"/>
    <w:link w:val="Style_23_ch"/>
  </w:style>
  <w:style w:styleId="Style_23_ch" w:type="character">
    <w:name w:val="ng-binding"/>
    <w:basedOn w:val="Style_11_ch"/>
    <w:link w:val="Style_23"/>
  </w:style>
  <w:style w:styleId="Style_24" w:type="paragraph">
    <w:name w:val="heading 2"/>
    <w:next w:val="Style_2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default="1" w:styleId="Style_2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1" w:type="table">
    <w:name w:val="Table Grid"/>
    <w:basedOn w:val="Style_25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2025-03-06T08:35:00Z</dcterms:modified>
</cp:coreProperties>
</file>